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65DE0" w:rsidP="00864697" w:rsidRDefault="00765DE0" w14:paraId="7CD65658" w14:textId="7777777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3D14AC2" wp14:editId="0F2DAF4C">
            <wp:extent cx="2948940" cy="399248"/>
            <wp:effectExtent l="0" t="0" r="381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39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5770" w:rsidR="00765DE0" w:rsidP="00864697" w:rsidRDefault="00765DE0" w14:paraId="45BB66FA" w14:textId="6881C7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5770">
        <w:rPr>
          <w:rFonts w:ascii="Arial" w:hAnsi="Arial" w:cs="Arial"/>
          <w:b/>
          <w:bCs/>
          <w:sz w:val="24"/>
          <w:szCs w:val="24"/>
        </w:rPr>
        <w:t>RUSSELL HOBB</w:t>
      </w:r>
      <w:r w:rsidR="003D083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LAUNCH</w:t>
      </w:r>
      <w:r w:rsidRPr="001F5770">
        <w:rPr>
          <w:rFonts w:ascii="Arial" w:hAnsi="Arial" w:cs="Arial"/>
          <w:b/>
          <w:bCs/>
          <w:sz w:val="24"/>
          <w:szCs w:val="24"/>
        </w:rPr>
        <w:t xml:space="preserve"> BRAND NEW ATTENTIV </w:t>
      </w:r>
      <w:r>
        <w:rPr>
          <w:rFonts w:ascii="Arial" w:hAnsi="Arial" w:cs="Arial"/>
          <w:b/>
          <w:bCs/>
          <w:sz w:val="24"/>
          <w:szCs w:val="24"/>
        </w:rPr>
        <w:t>TOASTER</w:t>
      </w:r>
      <w:r w:rsidRPr="001F577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DESIGNED </w:t>
      </w:r>
      <w:r w:rsidR="00407012">
        <w:rPr>
          <w:rFonts w:ascii="Arial" w:hAnsi="Arial" w:cs="Arial"/>
          <w:b/>
          <w:bCs/>
          <w:sz w:val="24"/>
          <w:szCs w:val="24"/>
        </w:rPr>
        <w:t xml:space="preserve">TO </w:t>
      </w:r>
      <w:r w:rsidR="00F65C42">
        <w:rPr>
          <w:rFonts w:ascii="Arial" w:hAnsi="Arial" w:cs="Arial"/>
          <w:b/>
          <w:bCs/>
          <w:sz w:val="24"/>
          <w:szCs w:val="24"/>
        </w:rPr>
        <w:t xml:space="preserve">MAKE </w:t>
      </w:r>
      <w:r w:rsidR="00407012">
        <w:rPr>
          <w:rFonts w:ascii="Arial" w:hAnsi="Arial" w:cs="Arial"/>
          <w:b/>
          <w:bCs/>
          <w:sz w:val="24"/>
          <w:szCs w:val="24"/>
        </w:rPr>
        <w:t>BURNT TOAST A THING OF THE PAST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65DE0" w:rsidP="3B620061" w:rsidRDefault="00765DE0" w14:paraId="416A6C26" w14:textId="6340E1F2">
      <w:pPr>
        <w:spacing w:line="360" w:lineRule="auto"/>
        <w:jc w:val="center"/>
        <w:rPr>
          <w:rFonts w:ascii="Arial" w:hAnsi="Arial" w:cs="Arial"/>
          <w:i w:val="1"/>
          <w:iCs w:val="1"/>
        </w:rPr>
      </w:pPr>
      <w:r w:rsidRPr="3B620061" w:rsidR="00765DE0">
        <w:rPr>
          <w:rFonts w:ascii="Arial" w:hAnsi="Arial" w:cs="Arial"/>
          <w:i w:val="1"/>
          <w:iCs w:val="1"/>
        </w:rPr>
        <w:t xml:space="preserve">The brand-new </w:t>
      </w:r>
      <w:proofErr w:type="spellStart"/>
      <w:r w:rsidRPr="3B620061" w:rsidR="00355901">
        <w:rPr>
          <w:rFonts w:ascii="Arial" w:hAnsi="Arial" w:cs="Arial"/>
          <w:i w:val="1"/>
          <w:iCs w:val="1"/>
        </w:rPr>
        <w:t>a</w:t>
      </w:r>
      <w:r w:rsidRPr="3B620061" w:rsidR="00765DE0">
        <w:rPr>
          <w:rFonts w:ascii="Arial" w:hAnsi="Arial" w:cs="Arial"/>
          <w:i w:val="1"/>
          <w:iCs w:val="1"/>
        </w:rPr>
        <w:t>ttentiv</w:t>
      </w:r>
      <w:proofErr w:type="spellEnd"/>
      <w:r w:rsidRPr="3B620061" w:rsidR="00765DE0">
        <w:rPr>
          <w:rFonts w:ascii="Arial" w:hAnsi="Arial" w:cs="Arial"/>
          <w:i w:val="1"/>
          <w:iCs w:val="1"/>
        </w:rPr>
        <w:t xml:space="preserve"> Toaster from Russell Hobbs makes toasting a breeze using Colour Sense Technology</w:t>
      </w:r>
      <w:r w:rsidRPr="3B620061" w:rsidR="00765DE0">
        <w:rPr>
          <w:rFonts w:ascii="Arial" w:hAnsi="Arial" w:cs="Arial"/>
          <w:i w:val="1"/>
          <w:iCs w:val="1"/>
        </w:rPr>
        <w:t xml:space="preserve"> to achieve your perfect level of browning</w:t>
      </w:r>
    </w:p>
    <w:p w:rsidR="00765DE0" w:rsidP="00765DE0" w:rsidRDefault="00864697" w14:paraId="2AC3B3CA" w14:textId="59FF0A88">
      <w:pPr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6D3EA8" wp14:editId="2843FAF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760220" cy="1665605"/>
            <wp:effectExtent l="0" t="0" r="0" b="0"/>
            <wp:wrapSquare wrapText="bothSides"/>
            <wp:docPr id="3" name="Picture 3" descr="A picture containing indoor, cup, microwave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cup, microwave, bl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582FA7" w:rsidR="00765DE0" w:rsidP="00765DE0" w:rsidRDefault="00765DE0" w14:paraId="30D518E3" w14:textId="5543CE2A">
      <w:pPr>
        <w:jc w:val="center"/>
        <w:rPr>
          <w:rFonts w:ascii="Arial" w:hAnsi="Arial" w:cs="Arial"/>
          <w:i/>
          <w:iCs/>
        </w:rPr>
      </w:pPr>
    </w:p>
    <w:p w:rsidR="00765DE0" w:rsidP="00765DE0" w:rsidRDefault="00765DE0" w14:paraId="7A288165" w14:textId="77777777">
      <w:pPr>
        <w:jc w:val="both"/>
        <w:rPr>
          <w:rFonts w:ascii="Arial" w:hAnsi="Arial" w:cs="Arial"/>
        </w:rPr>
      </w:pPr>
    </w:p>
    <w:p w:rsidR="00FE2D24" w:rsidP="00765DE0" w:rsidRDefault="00FE2D24" w14:paraId="2A1A884B" w14:textId="77777777">
      <w:pPr>
        <w:jc w:val="both"/>
        <w:rPr>
          <w:rFonts w:ascii="Arial" w:hAnsi="Arial" w:cs="Arial"/>
        </w:rPr>
      </w:pPr>
    </w:p>
    <w:p w:rsidR="00FE2D24" w:rsidP="00765DE0" w:rsidRDefault="00FE2D24" w14:paraId="217A778F" w14:textId="77777777">
      <w:pPr>
        <w:jc w:val="both"/>
        <w:rPr>
          <w:rFonts w:ascii="Arial" w:hAnsi="Arial" w:cs="Arial"/>
        </w:rPr>
      </w:pPr>
    </w:p>
    <w:p w:rsidR="00FE2D24" w:rsidP="00765DE0" w:rsidRDefault="00FE2D24" w14:paraId="036E7325" w14:textId="77777777">
      <w:pPr>
        <w:jc w:val="both"/>
        <w:rPr>
          <w:rFonts w:ascii="Arial" w:hAnsi="Arial" w:cs="Arial"/>
        </w:rPr>
      </w:pPr>
    </w:p>
    <w:p w:rsidR="00FE2D24" w:rsidP="00765DE0" w:rsidRDefault="00FE2D24" w14:paraId="55EF2506" w14:textId="77777777">
      <w:pPr>
        <w:jc w:val="both"/>
        <w:rPr>
          <w:rFonts w:ascii="Arial" w:hAnsi="Arial" w:cs="Arial"/>
        </w:rPr>
      </w:pPr>
    </w:p>
    <w:p w:rsidRPr="00413FB0" w:rsidR="00765DE0" w:rsidP="00864697" w:rsidRDefault="00765DE0" w14:paraId="7EF90416" w14:textId="2495A8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Russell Hobbs, one of the UK’s leading and most loved household brands, has announced the release of its brand new </w:t>
      </w:r>
      <w:proofErr w:type="spellStart"/>
      <w:r w:rsidR="00355901">
        <w:rPr>
          <w:rFonts w:ascii="Arial" w:hAnsi="Arial" w:cs="Arial"/>
          <w:sz w:val="20"/>
          <w:szCs w:val="20"/>
        </w:rPr>
        <w:t>a</w:t>
      </w:r>
      <w:r w:rsidRPr="00413FB0">
        <w:rPr>
          <w:rFonts w:ascii="Arial" w:hAnsi="Arial" w:cs="Arial"/>
          <w:sz w:val="20"/>
          <w:szCs w:val="20"/>
        </w:rPr>
        <w:t>ttentiv</w:t>
      </w:r>
      <w:proofErr w:type="spellEnd"/>
      <w:r w:rsidRPr="00413FB0">
        <w:rPr>
          <w:rFonts w:ascii="Arial" w:hAnsi="Arial" w:cs="Arial"/>
          <w:sz w:val="20"/>
          <w:szCs w:val="20"/>
        </w:rPr>
        <w:t xml:space="preserve"> Toaster. Available in major retailers across the UK, the </w:t>
      </w:r>
      <w:proofErr w:type="spellStart"/>
      <w:r w:rsidR="00355901">
        <w:rPr>
          <w:rFonts w:ascii="Arial" w:hAnsi="Arial" w:cs="Arial"/>
          <w:sz w:val="20"/>
          <w:szCs w:val="20"/>
        </w:rPr>
        <w:t>a</w:t>
      </w:r>
      <w:r w:rsidRPr="00413FB0">
        <w:rPr>
          <w:rFonts w:ascii="Arial" w:hAnsi="Arial" w:cs="Arial"/>
          <w:sz w:val="20"/>
          <w:szCs w:val="20"/>
        </w:rPr>
        <w:t>ttentiv</w:t>
      </w:r>
      <w:proofErr w:type="spellEnd"/>
      <w:r w:rsidRPr="00413FB0">
        <w:rPr>
          <w:rFonts w:ascii="Arial" w:hAnsi="Arial" w:cs="Arial"/>
          <w:sz w:val="20"/>
          <w:szCs w:val="20"/>
        </w:rPr>
        <w:t xml:space="preserve"> Toaster is </w:t>
      </w:r>
      <w:r w:rsidRPr="00413FB0" w:rsidR="009F2CB3">
        <w:rPr>
          <w:rFonts w:ascii="Arial" w:hAnsi="Arial" w:cs="Arial"/>
          <w:sz w:val="20"/>
          <w:szCs w:val="20"/>
        </w:rPr>
        <w:t>a must have for toast lovers everywhere!</w:t>
      </w:r>
      <w:r w:rsidRPr="00413FB0">
        <w:rPr>
          <w:rFonts w:ascii="Arial" w:hAnsi="Arial" w:cs="Arial"/>
          <w:sz w:val="20"/>
          <w:szCs w:val="20"/>
        </w:rPr>
        <w:t xml:space="preserve"> </w:t>
      </w:r>
    </w:p>
    <w:p w:rsidR="00014925" w:rsidP="00014925" w:rsidRDefault="00765DE0" w14:paraId="6553FAA1" w14:textId="707549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355901">
        <w:rPr>
          <w:rFonts w:ascii="Arial" w:hAnsi="Arial" w:cs="Arial"/>
          <w:sz w:val="20"/>
          <w:szCs w:val="20"/>
        </w:rPr>
        <w:t>a</w:t>
      </w:r>
      <w:r w:rsidRPr="00413FB0">
        <w:rPr>
          <w:rFonts w:ascii="Arial" w:hAnsi="Arial" w:cs="Arial"/>
          <w:sz w:val="20"/>
          <w:szCs w:val="20"/>
        </w:rPr>
        <w:t>ttentiv</w:t>
      </w:r>
      <w:proofErr w:type="spellEnd"/>
      <w:r w:rsidRPr="00413FB0">
        <w:rPr>
          <w:rFonts w:ascii="Arial" w:hAnsi="Arial" w:cs="Arial"/>
          <w:sz w:val="20"/>
          <w:szCs w:val="20"/>
        </w:rPr>
        <w:t xml:space="preserve"> Toaster’s </w:t>
      </w:r>
      <w:r w:rsidRPr="00413FB0" w:rsidR="00014925">
        <w:rPr>
          <w:rFonts w:ascii="Arial" w:hAnsi="Arial" w:cs="Arial"/>
          <w:b/>
          <w:bCs/>
          <w:sz w:val="20"/>
          <w:szCs w:val="20"/>
        </w:rPr>
        <w:t>colour technology automatically adapt</w:t>
      </w:r>
      <w:r w:rsidRPr="00413FB0" w:rsidR="00E31BF7">
        <w:rPr>
          <w:rFonts w:ascii="Arial" w:hAnsi="Arial" w:cs="Arial"/>
          <w:b/>
          <w:bCs/>
          <w:sz w:val="20"/>
          <w:szCs w:val="20"/>
        </w:rPr>
        <w:t>s</w:t>
      </w:r>
      <w:r w:rsidRPr="00413FB0" w:rsidR="00014925">
        <w:rPr>
          <w:rFonts w:ascii="Arial" w:hAnsi="Arial" w:cs="Arial"/>
          <w:b/>
          <w:bCs/>
          <w:sz w:val="20"/>
          <w:szCs w:val="20"/>
        </w:rPr>
        <w:t xml:space="preserve"> the toasting time</w:t>
      </w:r>
      <w:r w:rsidRPr="00413FB0" w:rsidR="00014925">
        <w:rPr>
          <w:rFonts w:ascii="Arial" w:hAnsi="Arial" w:cs="Arial"/>
          <w:sz w:val="20"/>
          <w:szCs w:val="20"/>
        </w:rPr>
        <w:t xml:space="preserve"> to your bread type, stopping the toasting cycle when the correct shade has been achieved. </w:t>
      </w:r>
      <w:r w:rsidRPr="00413FB0" w:rsidR="00884720">
        <w:rPr>
          <w:rFonts w:ascii="Arial" w:hAnsi="Arial" w:cs="Arial"/>
          <w:sz w:val="20"/>
          <w:szCs w:val="20"/>
        </w:rPr>
        <w:t>The innovative technology of the toaster monitors the bread type,</w:t>
      </w:r>
      <w:r w:rsidR="00805DA7">
        <w:rPr>
          <w:rFonts w:ascii="Arial" w:hAnsi="Arial" w:cs="Arial"/>
          <w:sz w:val="20"/>
          <w:szCs w:val="20"/>
        </w:rPr>
        <w:t xml:space="preserve"> </w:t>
      </w:r>
      <w:r w:rsidRPr="00805DA7" w:rsidR="00805DA7">
        <w:rPr>
          <w:rFonts w:ascii="Arial" w:hAnsi="Arial" w:cs="Arial"/>
          <w:sz w:val="20"/>
          <w:szCs w:val="20"/>
        </w:rPr>
        <w:t>moisture content, gluten content, thickness</w:t>
      </w:r>
      <w:r w:rsidRPr="00413FB0" w:rsidR="00884720">
        <w:rPr>
          <w:rFonts w:ascii="Arial" w:hAnsi="Arial" w:cs="Arial"/>
          <w:sz w:val="20"/>
          <w:szCs w:val="20"/>
        </w:rPr>
        <w:t xml:space="preserve"> along with the thickness and freshness of the bread – simply </w:t>
      </w:r>
      <w:r w:rsidRPr="00413FB0" w:rsidR="00014925">
        <w:rPr>
          <w:rFonts w:ascii="Arial" w:hAnsi="Arial" w:cs="Arial"/>
          <w:sz w:val="20"/>
          <w:szCs w:val="20"/>
        </w:rPr>
        <w:t>choose your preferred browning level and let burnt toast become a thing of the past.</w:t>
      </w:r>
    </w:p>
    <w:p w:rsidRPr="00413FB0" w:rsidR="00014925" w:rsidP="00014925" w:rsidRDefault="00014925" w14:paraId="61C2F11E" w14:textId="236E54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Plus, the </w:t>
      </w:r>
      <w:proofErr w:type="spellStart"/>
      <w:r w:rsidR="00355901">
        <w:rPr>
          <w:rFonts w:ascii="Arial" w:hAnsi="Arial" w:cs="Arial"/>
          <w:sz w:val="20"/>
          <w:szCs w:val="20"/>
        </w:rPr>
        <w:t>a</w:t>
      </w:r>
      <w:r w:rsidRPr="00413FB0">
        <w:rPr>
          <w:rFonts w:ascii="Arial" w:hAnsi="Arial" w:cs="Arial"/>
          <w:sz w:val="20"/>
          <w:szCs w:val="20"/>
        </w:rPr>
        <w:t>ttentiv</w:t>
      </w:r>
      <w:proofErr w:type="spellEnd"/>
      <w:r w:rsidRPr="00413FB0">
        <w:rPr>
          <w:rFonts w:ascii="Arial" w:hAnsi="Arial" w:cs="Arial"/>
          <w:sz w:val="20"/>
          <w:szCs w:val="20"/>
        </w:rPr>
        <w:t xml:space="preserve"> Toaster </w:t>
      </w:r>
      <w:r w:rsidRPr="00413FB0">
        <w:rPr>
          <w:rFonts w:ascii="Arial" w:hAnsi="Arial" w:cs="Arial"/>
          <w:b/>
          <w:bCs/>
          <w:sz w:val="20"/>
          <w:szCs w:val="20"/>
        </w:rPr>
        <w:t>remembers the settings used last</w:t>
      </w:r>
      <w:r w:rsidRPr="00413FB0">
        <w:rPr>
          <w:rFonts w:ascii="Arial" w:hAnsi="Arial" w:cs="Arial"/>
          <w:sz w:val="20"/>
          <w:szCs w:val="20"/>
        </w:rPr>
        <w:t xml:space="preserve">, even after it has been unplugged. So, whether you love sourdough, bagels, or day-old white bread, this toaster will get the shade of golden perfection just the way you like it. The </w:t>
      </w:r>
      <w:proofErr w:type="spellStart"/>
      <w:r w:rsidR="00355901">
        <w:rPr>
          <w:rFonts w:ascii="Arial" w:hAnsi="Arial" w:cs="Arial"/>
          <w:sz w:val="20"/>
          <w:szCs w:val="20"/>
        </w:rPr>
        <w:t>a</w:t>
      </w:r>
      <w:r w:rsidRPr="00413FB0">
        <w:rPr>
          <w:rFonts w:ascii="Arial" w:hAnsi="Arial" w:cs="Arial"/>
          <w:sz w:val="20"/>
          <w:szCs w:val="20"/>
        </w:rPr>
        <w:t>ttentiv</w:t>
      </w:r>
      <w:proofErr w:type="spellEnd"/>
      <w:r w:rsidRPr="00413FB0">
        <w:rPr>
          <w:rFonts w:ascii="Arial" w:hAnsi="Arial" w:cs="Arial"/>
          <w:sz w:val="20"/>
          <w:szCs w:val="20"/>
        </w:rPr>
        <w:t xml:space="preserve"> toaster also features longer and wider slots to fit a whole range of different breads and sizes, putting an end to half toasted slices!</w:t>
      </w:r>
    </w:p>
    <w:p w:rsidRPr="00413FB0" w:rsidR="00014925" w:rsidP="00864697" w:rsidRDefault="00014925" w14:paraId="3737736D" w14:textId="12704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With a touch screen interface and frozen, reheat and cancel functions this user-friendly toaster offers </w:t>
      </w:r>
      <w:r w:rsidRPr="00413FB0">
        <w:rPr>
          <w:rFonts w:ascii="Arial" w:hAnsi="Arial" w:cs="Arial"/>
          <w:b/>
          <w:bCs/>
          <w:sz w:val="20"/>
          <w:szCs w:val="20"/>
        </w:rPr>
        <w:t>complete</w:t>
      </w:r>
      <w:r w:rsidRPr="00413FB0">
        <w:rPr>
          <w:rFonts w:ascii="Arial" w:hAnsi="Arial" w:cs="Arial"/>
          <w:sz w:val="20"/>
          <w:szCs w:val="20"/>
        </w:rPr>
        <w:t xml:space="preserve"> control for all your toasting needs.</w:t>
      </w:r>
    </w:p>
    <w:p w:rsidRPr="00413FB0" w:rsidR="00884720" w:rsidP="00884720" w:rsidRDefault="00884720" w14:paraId="1F8DE1CE" w14:textId="6D7CC1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Cira Jones, Assistant Brand Manager at Russell Hobbs, comments: “The new </w:t>
      </w:r>
      <w:proofErr w:type="spellStart"/>
      <w:r w:rsidR="00355901">
        <w:rPr>
          <w:rFonts w:ascii="Arial" w:hAnsi="Arial" w:cs="Arial"/>
          <w:sz w:val="20"/>
          <w:szCs w:val="20"/>
        </w:rPr>
        <w:t>a</w:t>
      </w:r>
      <w:r w:rsidRPr="00413FB0">
        <w:rPr>
          <w:rFonts w:ascii="Arial" w:hAnsi="Arial" w:cs="Arial"/>
          <w:sz w:val="20"/>
          <w:szCs w:val="20"/>
        </w:rPr>
        <w:t>ttentiv</w:t>
      </w:r>
      <w:proofErr w:type="spellEnd"/>
      <w:r w:rsidRPr="00413FB0">
        <w:rPr>
          <w:rFonts w:ascii="Arial" w:hAnsi="Arial" w:cs="Arial"/>
          <w:sz w:val="20"/>
          <w:szCs w:val="20"/>
        </w:rPr>
        <w:t xml:space="preserve"> range has been designed with personalisation in mind, to make breakfast time just right for everyone. Everyone has a personal preference on the perfect slice of toast along with the ultimate cuppa, and this range makes life that extra bit easier with its high-tech features. This is one of our most advanced kettle and toaster sets ever produced and we’re confident customers will love it.”</w:t>
      </w:r>
    </w:p>
    <w:p w:rsidRPr="00413FB0" w:rsidR="00765DE0" w:rsidP="00864697" w:rsidRDefault="00765DE0" w14:paraId="69BDACF2" w14:textId="03452F03">
      <w:pPr>
        <w:spacing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355901">
        <w:rPr>
          <w:rFonts w:ascii="Arial" w:hAnsi="Arial" w:cs="Arial"/>
          <w:sz w:val="20"/>
          <w:szCs w:val="20"/>
        </w:rPr>
        <w:t>a</w:t>
      </w:r>
      <w:r w:rsidRPr="00413FB0">
        <w:rPr>
          <w:rFonts w:ascii="Arial" w:hAnsi="Arial" w:cs="Arial"/>
          <w:sz w:val="20"/>
          <w:szCs w:val="20"/>
        </w:rPr>
        <w:t>ttentiv</w:t>
      </w:r>
      <w:proofErr w:type="spellEnd"/>
      <w:r w:rsidRPr="00413FB0">
        <w:rPr>
          <w:rFonts w:ascii="Arial" w:hAnsi="Arial" w:cs="Arial"/>
          <w:sz w:val="20"/>
          <w:szCs w:val="20"/>
        </w:rPr>
        <w:t xml:space="preserve"> Toaster is available to buy from uk.russellhobbs.com. For further information please visit uk.russellhobbs.com</w:t>
      </w:r>
      <w:r w:rsidRPr="00413FB0" w:rsidR="00864697">
        <w:rPr>
          <w:rFonts w:ascii="Arial" w:hAnsi="Arial" w:cs="Arial"/>
          <w:sz w:val="20"/>
          <w:szCs w:val="20"/>
        </w:rPr>
        <w:t>.</w:t>
      </w:r>
    </w:p>
    <w:p w:rsidRPr="00413FB0" w:rsidR="00765DE0" w:rsidP="00864697" w:rsidRDefault="00765DE0" w14:paraId="2CA09D34" w14:textId="77777777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3FB0">
        <w:rPr>
          <w:rFonts w:ascii="Arial" w:hAnsi="Arial" w:cs="Arial"/>
          <w:b/>
          <w:bCs/>
          <w:sz w:val="20"/>
          <w:szCs w:val="20"/>
        </w:rPr>
        <w:lastRenderedPageBreak/>
        <w:t>-ENDS-</w:t>
      </w:r>
    </w:p>
    <w:p w:rsidRPr="00413FB0" w:rsidR="00765DE0" w:rsidP="00864697" w:rsidRDefault="00765DE0" w14:paraId="28BB8CD6" w14:textId="77777777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13FB0">
        <w:rPr>
          <w:rFonts w:ascii="Arial" w:hAnsi="Arial" w:cs="Arial"/>
          <w:b/>
          <w:bCs/>
          <w:sz w:val="20"/>
          <w:szCs w:val="20"/>
          <w:u w:val="single"/>
        </w:rPr>
        <w:t>Notes to Editors</w:t>
      </w:r>
    </w:p>
    <w:p w:rsidRPr="00413FB0" w:rsidR="00765DE0" w:rsidP="00864697" w:rsidRDefault="00765DE0" w14:paraId="3E16C961" w14:textId="77777777">
      <w:pPr>
        <w:spacing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For more information, please contact </w:t>
      </w:r>
      <w:hyperlink w:history="1" r:id="rId7">
        <w:r w:rsidRPr="00413FB0">
          <w:rPr>
            <w:rStyle w:val="Hyperlink"/>
            <w:rFonts w:ascii="Arial" w:hAnsi="Arial" w:cs="Arial"/>
            <w:sz w:val="20"/>
            <w:szCs w:val="20"/>
          </w:rPr>
          <w:t>russellhobbs@hatchpr.co.uk</w:t>
        </w:r>
      </w:hyperlink>
    </w:p>
    <w:p w:rsidRPr="00413FB0" w:rsidR="00AD31A6" w:rsidP="00864697" w:rsidRDefault="00AD31A6" w14:paraId="218D9B11" w14:textId="00D5448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13FB0">
        <w:rPr>
          <w:rFonts w:ascii="Arial" w:hAnsi="Arial" w:cs="Arial"/>
          <w:b/>
          <w:bCs/>
          <w:sz w:val="20"/>
          <w:szCs w:val="20"/>
        </w:rPr>
        <w:t>Product Features</w:t>
      </w:r>
    </w:p>
    <w:p w:rsidRPr="00413FB0" w:rsidR="00AD31A6" w:rsidP="00864697" w:rsidRDefault="00AD31A6" w14:paraId="3B82DB0F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Touch control </w:t>
      </w:r>
    </w:p>
    <w:p w:rsidRPr="00413FB0" w:rsidR="00AD31A6" w:rsidP="00864697" w:rsidRDefault="00AD31A6" w14:paraId="261AB0C2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Colour Sense technology </w:t>
      </w:r>
    </w:p>
    <w:p w:rsidRPr="00413FB0" w:rsidR="00AD31A6" w:rsidP="00864697" w:rsidRDefault="00AD31A6" w14:paraId="68FBC1F0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Traditional mode </w:t>
      </w:r>
    </w:p>
    <w:p w:rsidRPr="00413FB0" w:rsidR="00AD31A6" w:rsidP="00864697" w:rsidRDefault="00AD31A6" w14:paraId="1D4C0E9F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Favourites memorised </w:t>
      </w:r>
    </w:p>
    <w:p w:rsidRPr="00413FB0" w:rsidR="00AD31A6" w:rsidP="00864697" w:rsidRDefault="00AD31A6" w14:paraId="09D9BBF6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>High lift</w:t>
      </w:r>
    </w:p>
    <w:p w:rsidRPr="00413FB0" w:rsidR="00AD31A6" w:rsidP="00864697" w:rsidRDefault="00AD31A6" w14:paraId="010C89D0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Long and wide slots </w:t>
      </w:r>
    </w:p>
    <w:p w:rsidRPr="00413FB0" w:rsidR="00AD31A6" w:rsidP="00864697" w:rsidRDefault="00AD31A6" w14:paraId="590FA1F0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Frozen, Reheat and Cancel functions </w:t>
      </w:r>
    </w:p>
    <w:p w:rsidRPr="00413FB0" w:rsidR="00AD31A6" w:rsidP="00864697" w:rsidRDefault="00AD31A6" w14:paraId="47C468ED" w14:textId="1263D80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Bun warmer </w:t>
      </w:r>
    </w:p>
    <w:p w:rsidRPr="00413FB0" w:rsidR="00AD31A6" w:rsidP="00864697" w:rsidRDefault="00AD31A6" w14:paraId="54FA3140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Deep crumb tray </w:t>
      </w:r>
    </w:p>
    <w:p w:rsidRPr="00413FB0" w:rsidR="00765DE0" w:rsidP="00864697" w:rsidRDefault="00765DE0" w14:paraId="5B1B6BC4" w14:textId="7777777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Pr="00413FB0" w:rsidR="00413FB0" w:rsidP="00413FB0" w:rsidRDefault="00765DE0" w14:paraId="4F41DC60" w14:textId="7777777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13FB0">
        <w:rPr>
          <w:rFonts w:ascii="Arial" w:hAnsi="Arial" w:cs="Arial"/>
          <w:b/>
          <w:bCs/>
          <w:sz w:val="20"/>
          <w:szCs w:val="20"/>
        </w:rPr>
        <w:t xml:space="preserve">About Russell Hobbs </w:t>
      </w:r>
    </w:p>
    <w:p w:rsidRPr="00413FB0" w:rsidR="00E31BF7" w:rsidP="00413FB0" w:rsidRDefault="00E31BF7" w14:paraId="4B71A1A0" w14:textId="72DACEF1">
      <w:pPr>
        <w:spacing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 xml:space="preserve">Every ingenious Russell Hobbs creation is here to help you do you. That’s because we’re inspired by the things that matter to you. </w:t>
      </w:r>
    </w:p>
    <w:p w:rsidRPr="00413FB0" w:rsidR="00E31BF7" w:rsidP="00413FB0" w:rsidRDefault="00E31BF7" w14:paraId="61525E60" w14:textId="77777777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413FB0">
        <w:rPr>
          <w:rFonts w:ascii="Arial" w:hAnsi="Arial" w:cs="Arial"/>
          <w:sz w:val="20"/>
          <w:szCs w:val="20"/>
        </w:rPr>
        <w:t>Just-in-time brews. Tackling creases on your own terms. Giving new recipes a go. We get what’s important, especially when life’s hectic and, let’s face it, far from perfect. That’s why our ideas are beautifully British and ready for living.</w:t>
      </w:r>
    </w:p>
    <w:p w:rsidRPr="00413FB0" w:rsidR="00765DE0" w:rsidP="00765DE0" w:rsidRDefault="00765DE0" w14:paraId="640DE32E" w14:textId="77777777">
      <w:pPr>
        <w:rPr>
          <w:rFonts w:ascii="Arial" w:hAnsi="Arial" w:cs="Arial"/>
          <w:sz w:val="20"/>
          <w:szCs w:val="20"/>
        </w:rPr>
      </w:pPr>
    </w:p>
    <w:p w:rsidR="006C0F82" w:rsidRDefault="006C0F82" w14:paraId="02D81B13" w14:textId="77777777"/>
    <w:sectPr w:rsidR="006C0F8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1C0"/>
    <w:multiLevelType w:val="hybridMultilevel"/>
    <w:tmpl w:val="F1C6CD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E746A3"/>
    <w:multiLevelType w:val="hybridMultilevel"/>
    <w:tmpl w:val="48AE87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E0"/>
    <w:rsid w:val="00014925"/>
    <w:rsid w:val="00355901"/>
    <w:rsid w:val="003D0833"/>
    <w:rsid w:val="00407012"/>
    <w:rsid w:val="00413FB0"/>
    <w:rsid w:val="00423EE8"/>
    <w:rsid w:val="006C0F82"/>
    <w:rsid w:val="00765DE0"/>
    <w:rsid w:val="00797EB0"/>
    <w:rsid w:val="00805DA7"/>
    <w:rsid w:val="00864697"/>
    <w:rsid w:val="00884720"/>
    <w:rsid w:val="00947A0C"/>
    <w:rsid w:val="009F2CB3"/>
    <w:rsid w:val="00A81C2D"/>
    <w:rsid w:val="00AD31A6"/>
    <w:rsid w:val="00B13B42"/>
    <w:rsid w:val="00CC2CD9"/>
    <w:rsid w:val="00E31BF7"/>
    <w:rsid w:val="00F57AE9"/>
    <w:rsid w:val="00F65C42"/>
    <w:rsid w:val="00FE2D24"/>
    <w:rsid w:val="2C8FA4AD"/>
    <w:rsid w:val="3B6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7349"/>
  <w15:chartTrackingRefBased/>
  <w15:docId w15:val="{4F913C69-A6D7-49A6-A442-EB2E380C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D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D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D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6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1B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1B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31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F65C42"/>
    <w:pPr>
      <w:spacing w:after="0" w:line="240" w:lineRule="auto"/>
    </w:pPr>
  </w:style>
  <w:style w:type="character" w:styleId="cf01" w:customStyle="1">
    <w:name w:val="cf01"/>
    <w:basedOn w:val="DefaultParagraphFont"/>
    <w:rsid w:val="00805DA7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russellhobbs@hatchpr.co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people.xml" Id="Rf8e0efc9f8ce42b6" /><Relationship Type="http://schemas.microsoft.com/office/2011/relationships/commentsExtended" Target="commentsExtended.xml" Id="R5148fddf19244431" /><Relationship Type="http://schemas.microsoft.com/office/2016/09/relationships/commentsIds" Target="commentsIds.xml" Id="R861fff9e7d0d46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06B35F66B14E85C1C48E2D42A2E5" ma:contentTypeVersion="18" ma:contentTypeDescription="Create a new document." ma:contentTypeScope="" ma:versionID="09d85123d3581c606baa7f70d15cb538">
  <xsd:schema xmlns:xsd="http://www.w3.org/2001/XMLSchema" xmlns:xs="http://www.w3.org/2001/XMLSchema" xmlns:p="http://schemas.microsoft.com/office/2006/metadata/properties" xmlns:ns2="cd1a1cae-afb8-43fb-9487-4c442d3eeaef" xmlns:ns3="49266bad-a3cb-4cfa-bd12-a263a730ff83" xmlns:ns4="3112e83c-fe12-42cc-920f-4306299849bb" targetNamespace="http://schemas.microsoft.com/office/2006/metadata/properties" ma:root="true" ma:fieldsID="e96614d30841107d12100aaecdc29fa5" ns2:_="" ns3:_="" ns4:_="">
    <xsd:import namespace="cd1a1cae-afb8-43fb-9487-4c442d3eeaef"/>
    <xsd:import namespace="49266bad-a3cb-4cfa-bd12-a263a730ff83"/>
    <xsd:import namespace="3112e83c-fe12-42cc-920f-430629984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a1cae-afb8-43fb-9487-4c442d3ee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428ab35-6455-4a6a-863b-b5e206f9e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6bad-a3cb-4cfa-bd12-a263a730f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e83c-fe12-42cc-920f-4306299849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9b77d8-a30f-4472-b631-f29600e9dd09}" ma:internalName="TaxCatchAll" ma:showField="CatchAllData" ma:web="49266bad-a3cb-4cfa-bd12-a263a730f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990A8-FD5C-48CE-92F0-5700033CB314}"/>
</file>

<file path=customXml/itemProps2.xml><?xml version="1.0" encoding="utf-8"?>
<ds:datastoreItem xmlns:ds="http://schemas.openxmlformats.org/officeDocument/2006/customXml" ds:itemID="{7D3B21B0-48F2-474F-8FCF-9EEB054D4C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Ruby Mortimer</dc:creator>
  <keywords/>
  <dc:description/>
  <lastModifiedBy>Wood, Caitlin</lastModifiedBy>
  <revision>4</revision>
  <dcterms:created xsi:type="dcterms:W3CDTF">2022-08-18T09:01:00.0000000Z</dcterms:created>
  <dcterms:modified xsi:type="dcterms:W3CDTF">2022-08-30T10:08:21.7865226Z</dcterms:modified>
</coreProperties>
</file>