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21D72" w14:textId="4A31D4F5" w:rsidR="00D84D01" w:rsidRPr="00D84D01" w:rsidRDefault="00D84D01" w:rsidP="00D84D01">
      <w:pPr>
        <w:jc w:val="center"/>
        <w:rPr>
          <w:rFonts w:ascii="Calibri" w:eastAsia="Times New Roman" w:hAnsi="Calibri" w:cs="Calibri"/>
          <w:color w:val="000000"/>
          <w:sz w:val="22"/>
          <w:szCs w:val="22"/>
          <w:lang w:eastAsia="en-GB"/>
        </w:rPr>
      </w:pPr>
      <w:r>
        <w:rPr>
          <w:rFonts w:ascii="Gill Sans Light" w:eastAsia="Times New Roman" w:hAnsi="Gill Sans Light" w:cs="Gill Sans Light"/>
          <w:color w:val="000000"/>
          <w:sz w:val="22"/>
          <w:szCs w:val="22"/>
          <w:lang w:eastAsia="en-GB"/>
        </w:rPr>
        <w:t>O</w:t>
      </w:r>
      <w:r w:rsidRPr="00D84D01">
        <w:rPr>
          <w:rFonts w:ascii="Gill Sans Light" w:eastAsia="Times New Roman" w:hAnsi="Gill Sans Light" w:cs="Gill Sans Light" w:hint="cs"/>
          <w:color w:val="000000"/>
          <w:sz w:val="22"/>
          <w:szCs w:val="22"/>
          <w:lang w:eastAsia="en-GB"/>
        </w:rPr>
        <w:t>ur new </w:t>
      </w:r>
      <w:hyperlink r:id="rId4" w:history="1">
        <w:r w:rsidRPr="00D84D01">
          <w:rPr>
            <w:rFonts w:ascii="Gill Sans Light" w:eastAsia="Times New Roman" w:hAnsi="Gill Sans Light" w:cs="Gill Sans Light" w:hint="cs"/>
            <w:color w:val="000000"/>
            <w:sz w:val="22"/>
            <w:szCs w:val="22"/>
            <w:u w:val="single"/>
            <w:lang w:eastAsia="en-GB"/>
          </w:rPr>
          <w:t>Entwined</w:t>
        </w:r>
        <w:r w:rsidRPr="00D84D01">
          <w:rPr>
            <w:rFonts w:ascii="Gill Sans Light" w:eastAsia="Times New Roman" w:hAnsi="Gill Sans Light" w:cs="Gill Sans Light" w:hint="cs"/>
            <w:color w:val="000000"/>
            <w:sz w:val="22"/>
            <w:szCs w:val="22"/>
            <w:lang w:eastAsia="en-GB"/>
          </w:rPr>
          <w:t> </w:t>
        </w:r>
        <w:r w:rsidRPr="00D84D01">
          <w:rPr>
            <w:rFonts w:ascii="Gill Sans Light" w:eastAsia="Times New Roman" w:hAnsi="Gill Sans Light" w:cs="Gill Sans Light" w:hint="cs"/>
            <w:color w:val="000000"/>
            <w:sz w:val="22"/>
            <w:szCs w:val="22"/>
            <w:u w:val="single"/>
            <w:lang w:eastAsia="en-GB"/>
          </w:rPr>
          <w:t>Collection</w:t>
        </w:r>
      </w:hyperlink>
      <w:r w:rsidRPr="00D84D01">
        <w:rPr>
          <w:rFonts w:ascii="Gill Sans Light" w:eastAsia="Times New Roman" w:hAnsi="Gill Sans Light" w:cs="Gill Sans Light" w:hint="cs"/>
          <w:color w:val="000000"/>
          <w:sz w:val="22"/>
          <w:szCs w:val="22"/>
          <w:lang w:eastAsia="en-GB"/>
        </w:rPr>
        <w:t> </w:t>
      </w:r>
      <w:r>
        <w:rPr>
          <w:rFonts w:ascii="Gill Sans Light" w:eastAsia="Times New Roman" w:hAnsi="Gill Sans Light" w:cs="Gill Sans Light"/>
          <w:color w:val="000000"/>
          <w:sz w:val="22"/>
          <w:szCs w:val="22"/>
          <w:lang w:eastAsia="en-GB"/>
        </w:rPr>
        <w:t>is here</w:t>
      </w:r>
      <w:r w:rsidRPr="00D84D01">
        <w:rPr>
          <w:rFonts w:ascii="Gill Sans Light" w:eastAsia="Times New Roman" w:hAnsi="Gill Sans Light" w:cs="Gill Sans Light" w:hint="cs"/>
          <w:color w:val="000000"/>
          <w:sz w:val="22"/>
          <w:szCs w:val="22"/>
          <w:lang w:eastAsia="en-GB"/>
        </w:rPr>
        <w:t xml:space="preserve"> which is a new 6-piece capsule collection, honouring everlasting love and relationships. The new collection introduces intricate rope detailing on all pieces, and includes the new padlock charm, representing an everlasting love that never wavers and an unbreakable bond between you and the ones you love.</w:t>
      </w:r>
    </w:p>
    <w:p w14:paraId="09509867" w14:textId="2D406319" w:rsidR="00D84D01" w:rsidRPr="00D84D01" w:rsidRDefault="00D84D01" w:rsidP="00D84D01">
      <w:pPr>
        <w:jc w:val="center"/>
        <w:rPr>
          <w:rFonts w:ascii="Calibri" w:eastAsia="Times New Roman" w:hAnsi="Calibri" w:cs="Calibri"/>
          <w:color w:val="000000"/>
          <w:sz w:val="22"/>
          <w:szCs w:val="22"/>
          <w:lang w:eastAsia="en-GB"/>
        </w:rPr>
      </w:pPr>
    </w:p>
    <w:p w14:paraId="73F34FCD" w14:textId="1A268835" w:rsidR="00D84D01" w:rsidRPr="00D84D01" w:rsidRDefault="00D84D01" w:rsidP="00D84D01">
      <w:pPr>
        <w:jc w:val="center"/>
        <w:rPr>
          <w:rFonts w:ascii="Calibri" w:eastAsia="Times New Roman" w:hAnsi="Calibri" w:cs="Calibri"/>
          <w:color w:val="000000"/>
          <w:sz w:val="22"/>
          <w:szCs w:val="22"/>
          <w:lang w:eastAsia="en-GB"/>
        </w:rPr>
      </w:pPr>
      <w:r w:rsidRPr="00D84D01">
        <w:rPr>
          <w:rFonts w:ascii="Gill Sans Light" w:eastAsia="Times New Roman" w:hAnsi="Gill Sans Light" w:cs="Gill Sans Light" w:hint="cs"/>
          <w:color w:val="000000"/>
          <w:sz w:val="22"/>
          <w:szCs w:val="22"/>
          <w:shd w:val="clear" w:color="auto" w:fill="FFFFFF"/>
          <w:lang w:eastAsia="en-GB"/>
        </w:rPr>
        <w:t>The delicate padlock, timeless in its design, can be hand-engraved with the initials, letters or numbers that are significant to you on the personalised necklace or bracelet. The on-trend pieces are perfect for the beach or bar, and with everything made in 18k gold plating, the Entwined collection is made to last.</w:t>
      </w:r>
    </w:p>
    <w:p w14:paraId="58496801" w14:textId="53440FBA" w:rsidR="00D84D01" w:rsidRPr="00D84D01" w:rsidRDefault="00D84D01" w:rsidP="00D84D01">
      <w:pPr>
        <w:jc w:val="center"/>
        <w:rPr>
          <w:rFonts w:ascii="Calibri" w:eastAsia="Times New Roman" w:hAnsi="Calibri" w:cs="Calibri"/>
          <w:color w:val="000000"/>
          <w:sz w:val="22"/>
          <w:szCs w:val="22"/>
          <w:lang w:eastAsia="en-GB"/>
        </w:rPr>
      </w:pPr>
    </w:p>
    <w:p w14:paraId="1327C402" w14:textId="44CDFBC4" w:rsidR="00D84D01" w:rsidRPr="00D84D01" w:rsidRDefault="00D84D01" w:rsidP="00D84D01">
      <w:pPr>
        <w:jc w:val="center"/>
        <w:rPr>
          <w:rFonts w:ascii="Calibri" w:eastAsia="Times New Roman" w:hAnsi="Calibri" w:cs="Calibri"/>
          <w:color w:val="000000"/>
          <w:sz w:val="22"/>
          <w:szCs w:val="22"/>
          <w:lang w:eastAsia="en-GB"/>
        </w:rPr>
      </w:pPr>
      <w:r w:rsidRPr="00D84D01">
        <w:rPr>
          <w:rFonts w:ascii="Gill Sans Light" w:eastAsia="Times New Roman" w:hAnsi="Gill Sans Light" w:cs="Gill Sans Light"/>
          <w:color w:val="000000"/>
          <w:sz w:val="22"/>
          <w:szCs w:val="22"/>
          <w:lang w:eastAsia="en-GB"/>
        </w:rPr>
        <w:fldChar w:fldCharType="begin"/>
      </w:r>
      <w:r w:rsidRPr="00D84D01">
        <w:rPr>
          <w:rFonts w:ascii="Gill Sans Light" w:eastAsia="Times New Roman" w:hAnsi="Gill Sans Light" w:cs="Gill Sans Light"/>
          <w:color w:val="000000"/>
          <w:sz w:val="22"/>
          <w:szCs w:val="22"/>
          <w:lang w:eastAsia="en-GB"/>
        </w:rPr>
        <w:instrText xml:space="preserve"> INCLUDEPICTURE "/var/folders/jf/qxg715m92c92mc0r_455575r0000gn/T/com.microsoft.Word/WebArchiveCopyPasteTempFiles/cidimage003.png@01D74D76.75D964A0" \* MERGEFORMATINET </w:instrText>
      </w:r>
      <w:r w:rsidRPr="00D84D01">
        <w:rPr>
          <w:rFonts w:ascii="Gill Sans Light" w:eastAsia="Times New Roman" w:hAnsi="Gill Sans Light" w:cs="Gill Sans Light"/>
          <w:color w:val="000000"/>
          <w:sz w:val="22"/>
          <w:szCs w:val="22"/>
          <w:lang w:eastAsia="en-GB"/>
        </w:rPr>
        <w:fldChar w:fldCharType="separate"/>
      </w:r>
      <w:r w:rsidRPr="00D84D01">
        <w:rPr>
          <w:rFonts w:ascii="Gill Sans Light" w:eastAsia="Times New Roman" w:hAnsi="Gill Sans Light" w:cs="Gill Sans Light"/>
          <w:noProof/>
          <w:color w:val="000000"/>
          <w:sz w:val="22"/>
          <w:szCs w:val="22"/>
          <w:lang w:eastAsia="en-GB"/>
        </w:rPr>
        <w:drawing>
          <wp:inline distT="0" distB="0" distL="0" distR="0" wp14:anchorId="3095D892" wp14:editId="407788F5">
            <wp:extent cx="5727700" cy="2531745"/>
            <wp:effectExtent l="0" t="0" r="0" b="0"/>
            <wp:docPr id="1" name="Picture 1" descr="A picture containing indoor, metalware,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indoor, metalware, chai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2531745"/>
                    </a:xfrm>
                    <a:prstGeom prst="rect">
                      <a:avLst/>
                    </a:prstGeom>
                    <a:noFill/>
                    <a:ln>
                      <a:noFill/>
                    </a:ln>
                  </pic:spPr>
                </pic:pic>
              </a:graphicData>
            </a:graphic>
          </wp:inline>
        </w:drawing>
      </w:r>
      <w:r w:rsidRPr="00D84D01">
        <w:rPr>
          <w:rFonts w:ascii="Gill Sans Light" w:eastAsia="Times New Roman" w:hAnsi="Gill Sans Light" w:cs="Gill Sans Light"/>
          <w:color w:val="000000"/>
          <w:sz w:val="22"/>
          <w:szCs w:val="22"/>
          <w:lang w:eastAsia="en-GB"/>
        </w:rPr>
        <w:fldChar w:fldCharType="end"/>
      </w:r>
    </w:p>
    <w:p w14:paraId="77974BCD" w14:textId="77777777" w:rsidR="00D84D01" w:rsidRPr="00D84D01" w:rsidRDefault="00D84D01" w:rsidP="00D84D01">
      <w:pPr>
        <w:jc w:val="center"/>
        <w:rPr>
          <w:rFonts w:ascii="Calibri" w:eastAsia="Times New Roman" w:hAnsi="Calibri" w:cs="Calibri"/>
          <w:color w:val="000000"/>
          <w:sz w:val="22"/>
          <w:szCs w:val="22"/>
          <w:lang w:eastAsia="en-GB"/>
        </w:rPr>
      </w:pPr>
      <w:r w:rsidRPr="00D84D01">
        <w:rPr>
          <w:rFonts w:ascii="Gill Sans Light" w:eastAsia="Times New Roman" w:hAnsi="Gill Sans Light" w:cs="Gill Sans Light" w:hint="cs"/>
          <w:color w:val="000000"/>
          <w:sz w:val="22"/>
          <w:szCs w:val="22"/>
          <w:lang w:eastAsia="en-GB"/>
        </w:rPr>
        <w:t>L-R: </w:t>
      </w:r>
      <w:hyperlink r:id="rId6" w:history="1">
        <w:r w:rsidRPr="00D84D01">
          <w:rPr>
            <w:rFonts w:ascii="Gill Sans Light" w:eastAsia="Times New Roman" w:hAnsi="Gill Sans Light" w:cs="Gill Sans Light" w:hint="cs"/>
            <w:color w:val="000000"/>
            <w:sz w:val="22"/>
            <w:szCs w:val="22"/>
            <w:u w:val="single"/>
            <w:lang w:eastAsia="en-GB"/>
          </w:rPr>
          <w:t>Padlock chain bracelet £59</w:t>
        </w:r>
      </w:hyperlink>
      <w:r w:rsidRPr="00D84D01">
        <w:rPr>
          <w:rFonts w:ascii="Gill Sans Light" w:eastAsia="Times New Roman" w:hAnsi="Gill Sans Light" w:cs="Gill Sans Light" w:hint="cs"/>
          <w:color w:val="000000"/>
          <w:sz w:val="22"/>
          <w:szCs w:val="22"/>
          <w:lang w:eastAsia="en-GB"/>
        </w:rPr>
        <w:t>, and </w:t>
      </w:r>
      <w:hyperlink r:id="rId7" w:history="1">
        <w:r w:rsidRPr="00D84D01">
          <w:rPr>
            <w:rFonts w:ascii="Gill Sans Light" w:eastAsia="Times New Roman" w:hAnsi="Gill Sans Light" w:cs="Gill Sans Light" w:hint="cs"/>
            <w:color w:val="000000"/>
            <w:sz w:val="22"/>
            <w:szCs w:val="22"/>
            <w:u w:val="single"/>
            <w:lang w:eastAsia="en-GB"/>
          </w:rPr>
          <w:t>Entwined</w:t>
        </w:r>
        <w:r w:rsidRPr="00D84D01">
          <w:rPr>
            <w:rFonts w:ascii="Gill Sans Light" w:eastAsia="Times New Roman" w:hAnsi="Gill Sans Light" w:cs="Gill Sans Light" w:hint="cs"/>
            <w:color w:val="000000"/>
            <w:sz w:val="22"/>
            <w:szCs w:val="22"/>
            <w:lang w:eastAsia="en-GB"/>
          </w:rPr>
          <w:t> </w:t>
        </w:r>
        <w:r w:rsidRPr="00D84D01">
          <w:rPr>
            <w:rFonts w:ascii="Gill Sans Light" w:eastAsia="Times New Roman" w:hAnsi="Gill Sans Light" w:cs="Gill Sans Light" w:hint="cs"/>
            <w:color w:val="000000"/>
            <w:sz w:val="22"/>
            <w:szCs w:val="22"/>
            <w:u w:val="single"/>
            <w:lang w:eastAsia="en-GB"/>
          </w:rPr>
          <w:t>hoop earrings £79</w:t>
        </w:r>
      </w:hyperlink>
    </w:p>
    <w:p w14:paraId="0243F7D4" w14:textId="751C2E6E" w:rsidR="00D84D01" w:rsidRPr="00D84D01" w:rsidRDefault="00D84D01" w:rsidP="00D84D01">
      <w:pPr>
        <w:jc w:val="center"/>
        <w:rPr>
          <w:rFonts w:ascii="Calibri" w:eastAsia="Times New Roman" w:hAnsi="Calibri" w:cs="Calibri"/>
          <w:color w:val="000000"/>
          <w:sz w:val="22"/>
          <w:szCs w:val="22"/>
          <w:lang w:eastAsia="en-GB"/>
        </w:rPr>
      </w:pPr>
    </w:p>
    <w:p w14:paraId="04873957" w14:textId="77777777" w:rsidR="00D84D01" w:rsidRPr="00D84D01" w:rsidRDefault="00D84D01" w:rsidP="00D84D01">
      <w:pPr>
        <w:jc w:val="center"/>
        <w:rPr>
          <w:rFonts w:ascii="Calibri" w:eastAsia="Times New Roman" w:hAnsi="Calibri" w:cs="Calibri"/>
          <w:color w:val="000000"/>
          <w:sz w:val="22"/>
          <w:szCs w:val="22"/>
          <w:lang w:eastAsia="en-GB"/>
        </w:rPr>
      </w:pPr>
      <w:r w:rsidRPr="00D84D01">
        <w:rPr>
          <w:rFonts w:ascii="Gill Sans Light" w:eastAsia="Times New Roman" w:hAnsi="Gill Sans Light" w:cs="Gill Sans Light" w:hint="cs"/>
          <w:color w:val="000000"/>
          <w:sz w:val="22"/>
          <w:szCs w:val="22"/>
          <w:lang w:eastAsia="en-GB"/>
        </w:rPr>
        <w:t>Prices start from just £49. Even better, every order is shipped within 24 hours making the gift-giving or treat-yourself process super speedy! Fans include Rosie Wicks, Daisy May Cooper, and Stacey Solomon.</w:t>
      </w:r>
    </w:p>
    <w:p w14:paraId="52AF705C" w14:textId="552E2653" w:rsidR="00D84D01" w:rsidRPr="00D84D01" w:rsidRDefault="00D84D01" w:rsidP="00D84D01">
      <w:pPr>
        <w:jc w:val="center"/>
        <w:rPr>
          <w:rFonts w:ascii="Calibri" w:eastAsia="Times New Roman" w:hAnsi="Calibri" w:cs="Calibri"/>
          <w:color w:val="000000"/>
          <w:sz w:val="22"/>
          <w:szCs w:val="22"/>
          <w:lang w:eastAsia="en-GB"/>
        </w:rPr>
      </w:pPr>
    </w:p>
    <w:p w14:paraId="2F765B45" w14:textId="77777777" w:rsidR="00D84D01" w:rsidRPr="00D84D01" w:rsidRDefault="00D84D01" w:rsidP="00D84D01">
      <w:pPr>
        <w:jc w:val="center"/>
        <w:rPr>
          <w:rFonts w:ascii="Calibri" w:eastAsia="Times New Roman" w:hAnsi="Calibri" w:cs="Calibri"/>
          <w:color w:val="000000"/>
          <w:sz w:val="22"/>
          <w:szCs w:val="22"/>
          <w:lang w:eastAsia="en-GB"/>
        </w:rPr>
      </w:pPr>
      <w:r w:rsidRPr="00D84D01">
        <w:rPr>
          <w:rFonts w:ascii="Gill Sans Light" w:eastAsia="Times New Roman" w:hAnsi="Gill Sans Light" w:cs="Gill Sans Light" w:hint="cs"/>
          <w:color w:val="000000"/>
          <w:sz w:val="22"/>
          <w:szCs w:val="22"/>
          <w:lang w:eastAsia="en-GB"/>
        </w:rPr>
        <w:t>All links to hi-res imagery and pack shots available here – </w:t>
      </w:r>
      <w:hyperlink r:id="rId8" w:tooltip="https://drive.google.com/drive/folders/1mmfpwgSLvPU7I6tAIjQ9BoweiG0aq2ko?usp=sharing" w:history="1">
        <w:r w:rsidRPr="00D84D01">
          <w:rPr>
            <w:rFonts w:ascii="Gill Sans Light" w:eastAsia="Times New Roman" w:hAnsi="Gill Sans Light" w:cs="Gill Sans Light" w:hint="cs"/>
            <w:color w:val="000000"/>
            <w:sz w:val="22"/>
            <w:szCs w:val="22"/>
            <w:u w:val="single"/>
            <w:lang w:eastAsia="en-GB"/>
          </w:rPr>
          <w:t>https://drive.google.com/drive/folders/1mmfpwgSLvPU7I6tAIjQ9BoweiG0aq2ko?usp=sharing</w:t>
        </w:r>
      </w:hyperlink>
    </w:p>
    <w:p w14:paraId="5DD97F13" w14:textId="77777777" w:rsidR="004457A1" w:rsidRDefault="00D84D01"/>
    <w:sectPr w:rsidR="004457A1" w:rsidSect="005C4E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01"/>
    <w:rsid w:val="001558D7"/>
    <w:rsid w:val="0053768E"/>
    <w:rsid w:val="005C4E84"/>
    <w:rsid w:val="00641350"/>
    <w:rsid w:val="007A44AD"/>
    <w:rsid w:val="007B423D"/>
    <w:rsid w:val="00A73499"/>
    <w:rsid w:val="00D8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7458D0"/>
  <w15:chartTrackingRefBased/>
  <w15:docId w15:val="{813D6D43-D741-774A-B50F-ECE71061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4D01"/>
  </w:style>
  <w:style w:type="character" w:styleId="Hyperlink">
    <w:name w:val="Hyperlink"/>
    <w:basedOn w:val="DefaultParagraphFont"/>
    <w:uiPriority w:val="99"/>
    <w:semiHidden/>
    <w:unhideWhenUsed/>
    <w:rsid w:val="00D84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mmfpwgSLvPU7I6tAIjQ9BoweiG0aq2ko?usp=sharing" TargetMode="External"/><Relationship Id="rId3" Type="http://schemas.openxmlformats.org/officeDocument/2006/relationships/webSettings" Target="webSettings.xml"/><Relationship Id="rId7" Type="http://schemas.openxmlformats.org/officeDocument/2006/relationships/hyperlink" Target="https://www.mercimamanboutique.com/en/entwined-colle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rcimamanboutique.com/en/entwined-collec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mercimamanboutique.com/en/entwined-collec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Woolaway 2018 (N0779481)</dc:creator>
  <cp:keywords/>
  <dc:description/>
  <cp:lastModifiedBy>Lucy Woolaway 2018 (N0779481)</cp:lastModifiedBy>
  <cp:revision>1</cp:revision>
  <dcterms:created xsi:type="dcterms:W3CDTF">2021-05-20T11:49:00Z</dcterms:created>
  <dcterms:modified xsi:type="dcterms:W3CDTF">2021-05-20T11:54:00Z</dcterms:modified>
</cp:coreProperties>
</file>