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left"/>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3">
      <w:pPr>
        <w:jc w:val="left"/>
        <w:rPr>
          <w:b w:val="1"/>
          <w:sz w:val="28"/>
          <w:szCs w:val="28"/>
        </w:rPr>
      </w:pPr>
      <w:r w:rsidDel="00000000" w:rsidR="00000000" w:rsidRPr="00000000">
        <w:rPr>
          <w:rtl w:val="0"/>
        </w:rPr>
      </w:r>
    </w:p>
    <w:p w:rsidR="00000000" w:rsidDel="00000000" w:rsidP="00000000" w:rsidRDefault="00000000" w:rsidRPr="00000000" w14:paraId="00000004">
      <w:pPr>
        <w:shd w:fill="ffffff" w:val="clear"/>
        <w:jc w:val="center"/>
        <w:rPr>
          <w:b w:val="1"/>
          <w:sz w:val="32"/>
          <w:szCs w:val="32"/>
        </w:rPr>
      </w:pPr>
      <w:r w:rsidDel="00000000" w:rsidR="00000000" w:rsidRPr="00000000">
        <w:rPr>
          <w:b w:val="1"/>
          <w:sz w:val="32"/>
          <w:szCs w:val="32"/>
          <w:rtl w:val="0"/>
        </w:rPr>
        <w:t xml:space="preserve">Celebrating 250 Years with the introduction of the NEW Contemporary fragrance Collection</w:t>
      </w:r>
    </w:p>
    <w:p w:rsidR="00000000" w:rsidDel="00000000" w:rsidP="00000000" w:rsidRDefault="00000000" w:rsidRPr="00000000" w14:paraId="00000005">
      <w:pPr>
        <w:shd w:fill="ffffff" w:val="clear"/>
        <w:spacing w:line="361.0909090909091" w:lineRule="auto"/>
        <w:jc w:val="center"/>
        <w:rPr>
          <w:b w:val="1"/>
          <w:sz w:val="24"/>
          <w:szCs w:val="24"/>
        </w:rPr>
      </w:pPr>
      <w:r w:rsidDel="00000000" w:rsidR="00000000" w:rsidRPr="00000000">
        <w:rPr>
          <w:sz w:val="20"/>
          <w:szCs w:val="20"/>
          <w:rtl w:val="0"/>
        </w:rPr>
        <w:t xml:space="preserve">www.</w:t>
      </w:r>
      <w:hyperlink r:id="rId6">
        <w:r w:rsidDel="00000000" w:rsidR="00000000" w:rsidRPr="00000000">
          <w:rPr>
            <w:color w:val="1155cc"/>
            <w:sz w:val="20"/>
            <w:szCs w:val="20"/>
            <w:u w:val="single"/>
            <w:rtl w:val="0"/>
          </w:rPr>
          <w:t xml:space="preserve">yardleylondon.co.uk</w:t>
        </w:r>
      </w:hyperlink>
      <w:r w:rsidDel="00000000" w:rsidR="00000000" w:rsidRPr="00000000">
        <w:rPr>
          <w:sz w:val="20"/>
          <w:szCs w:val="20"/>
          <w:rtl w:val="0"/>
        </w:rPr>
        <w:t xml:space="preserve">  RSP: £9.99/50ml &amp; £14.99/125ml. Available at Boots Stores and </w:t>
      </w:r>
      <w:hyperlink r:id="rId7">
        <w:r w:rsidDel="00000000" w:rsidR="00000000" w:rsidRPr="00000000">
          <w:rPr>
            <w:color w:val="1155cc"/>
            <w:sz w:val="20"/>
            <w:szCs w:val="20"/>
            <w:u w:val="single"/>
            <w:rtl w:val="0"/>
          </w:rPr>
          <w:t xml:space="preserve">www.boots.com</w:t>
        </w:r>
      </w:hyperlink>
      <w:r w:rsidDel="00000000" w:rsidR="00000000" w:rsidRPr="00000000">
        <w:rPr>
          <w:b w:val="1"/>
          <w:sz w:val="24"/>
          <w:szCs w:val="24"/>
          <w:rtl w:val="0"/>
        </w:rPr>
        <w:t xml:space="preserve"> </w:t>
      </w:r>
    </w:p>
    <w:p w:rsidR="00000000" w:rsidDel="00000000" w:rsidP="00000000" w:rsidRDefault="00000000" w:rsidRPr="00000000" w14:paraId="00000006">
      <w:pPr>
        <w:shd w:fill="ffffff" w:val="clear"/>
        <w:spacing w:line="361.0909090909091" w:lineRule="auto"/>
        <w:jc w:val="center"/>
        <w:rPr>
          <w:b w:val="1"/>
          <w:sz w:val="24"/>
          <w:szCs w:val="24"/>
        </w:rPr>
      </w:pPr>
      <w:r w:rsidDel="00000000" w:rsidR="00000000" w:rsidRPr="00000000">
        <w:rPr>
          <w:rtl w:val="0"/>
        </w:rPr>
      </w:r>
    </w:p>
    <w:p w:rsidR="00000000" w:rsidDel="00000000" w:rsidP="00000000" w:rsidRDefault="00000000" w:rsidRPr="00000000" w14:paraId="00000007">
      <w:pPr>
        <w:shd w:fill="ffffff" w:val="clear"/>
        <w:spacing w:line="361.0909090909091" w:lineRule="auto"/>
        <w:rPr>
          <w:color w:val="222222"/>
          <w:sz w:val="20"/>
          <w:szCs w:val="20"/>
        </w:rPr>
      </w:pPr>
      <w:r w:rsidDel="00000000" w:rsidR="00000000" w:rsidRPr="00000000">
        <w:rPr>
          <w:color w:val="222222"/>
          <w:sz w:val="20"/>
          <w:szCs w:val="20"/>
          <w:highlight w:val="white"/>
          <w:rtl w:val="0"/>
        </w:rPr>
        <w:t xml:space="preserve">Yardley London is a brand that has stood the test of time, with its British heritage and expertise in creating fragrances, with quality ingredients, for generations of women for 250 years. Renowned for their ground-breaking advertising since the 1920s, with Twiggy and Jean Shrimpton the face of the 1960’s campaigns and Linda Evangelista in the 1990’s, as well as being the holder of  6 Royal Warrants since the 1920’s, it’s a fragrance brand with an impressive portfolio and one that has been built on substance, success and longevity that will continue for many years to come. </w:t>
      </w:r>
      <w:r w:rsidDel="00000000" w:rsidR="00000000" w:rsidRPr="00000000">
        <w:rPr>
          <w:rtl w:val="0"/>
        </w:rPr>
      </w:r>
    </w:p>
    <w:p w:rsidR="00000000" w:rsidDel="00000000" w:rsidP="00000000" w:rsidRDefault="00000000" w:rsidRPr="00000000" w14:paraId="00000008">
      <w:pPr>
        <w:shd w:fill="ffffff" w:val="clear"/>
        <w:spacing w:line="361.0909090909091" w:lineRule="auto"/>
        <w:rPr>
          <w:color w:val="222222"/>
          <w:sz w:val="20"/>
          <w:szCs w:val="20"/>
        </w:rPr>
      </w:pPr>
      <w:r w:rsidDel="00000000" w:rsidR="00000000" w:rsidRPr="00000000">
        <w:rPr>
          <w:rtl w:val="0"/>
        </w:rPr>
      </w:r>
    </w:p>
    <w:p w:rsidR="00000000" w:rsidDel="00000000" w:rsidP="00000000" w:rsidRDefault="00000000" w:rsidRPr="00000000" w14:paraId="00000009">
      <w:pPr>
        <w:shd w:fill="ffffff" w:val="clear"/>
        <w:spacing w:line="361.0909090909091" w:lineRule="auto"/>
        <w:rPr>
          <w:color w:val="222222"/>
          <w:sz w:val="20"/>
          <w:szCs w:val="20"/>
        </w:rPr>
      </w:pPr>
      <w:r w:rsidDel="00000000" w:rsidR="00000000" w:rsidRPr="00000000">
        <w:rPr>
          <w:color w:val="222222"/>
          <w:sz w:val="20"/>
          <w:szCs w:val="20"/>
          <w:highlight w:val="white"/>
          <w:rtl w:val="0"/>
        </w:rPr>
        <w:t xml:space="preserve">Celebrating 250 years in fine fragrance, Yardley London is proud to remain relevant to today’s female consumer. Continuing to be inspired by the power of flowers, Yardley London introduces four new Contemporary Floral Fragrances into its growing portfolio. Developed with esteemed perfumers, and incorporating current trends in women's fragrances, these four beautiful scents will have broad appeal with olfactory notes to suit every taste.</w:t>
      </w:r>
      <w:r w:rsidDel="00000000" w:rsidR="00000000" w:rsidRPr="00000000">
        <w:rPr>
          <w:rtl w:val="0"/>
        </w:rPr>
      </w:r>
    </w:p>
    <w:p w:rsidR="00000000" w:rsidDel="00000000" w:rsidP="00000000" w:rsidRDefault="00000000" w:rsidRPr="00000000" w14:paraId="0000000A">
      <w:pPr>
        <w:shd w:fill="ffffff" w:val="clear"/>
        <w:spacing w:line="361.090909090909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0B">
      <w:pPr>
        <w:shd w:fill="ffffff" w:val="clear"/>
        <w:spacing w:line="361.0909090909091" w:lineRule="auto"/>
        <w:rPr>
          <w:color w:val="222222"/>
          <w:sz w:val="20"/>
          <w:szCs w:val="20"/>
          <w:highlight w:val="white"/>
        </w:rPr>
      </w:pPr>
      <w:r w:rsidDel="00000000" w:rsidR="00000000" w:rsidRPr="00000000">
        <w:rPr>
          <w:color w:val="222222"/>
          <w:sz w:val="20"/>
          <w:szCs w:val="20"/>
          <w:highlight w:val="white"/>
          <w:rtl w:val="0"/>
        </w:rPr>
        <w:t xml:space="preserve">Presented in the stunning, iconic Yardley London bottle with a sophisticated, stylish floral inspired pack design, these new introductions reinforce Yardley London’s position as a forward facing fragrance house. Also available as Moisturising Fragrance Mists RSP £6.00/200ml and Body Sprays RSP £2.49/75ml.</w:t>
      </w:r>
      <w:r w:rsidDel="00000000" w:rsidR="00000000" w:rsidRPr="00000000">
        <w:drawing>
          <wp:anchor allowOverlap="1" behindDoc="0" distB="114300" distT="114300" distL="114300" distR="114300" hidden="0" layoutInCell="1" locked="0" relativeHeight="0" simplePos="0">
            <wp:simplePos x="0" y="0"/>
            <wp:positionH relativeFrom="column">
              <wp:posOffset>1090613</wp:posOffset>
            </wp:positionH>
            <wp:positionV relativeFrom="paragraph">
              <wp:posOffset>3872100</wp:posOffset>
            </wp:positionV>
            <wp:extent cx="3633788" cy="410461"/>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633788" cy="41046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1000125</wp:posOffset>
            </wp:positionV>
            <wp:extent cx="6370095" cy="2519363"/>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370095" cy="2519363"/>
                    </a:xfrm>
                    <a:prstGeom prst="rect"/>
                    <a:ln/>
                  </pic:spPr>
                </pic:pic>
              </a:graphicData>
            </a:graphic>
          </wp:anchor>
        </w:drawing>
      </w:r>
    </w:p>
    <w:p w:rsidR="00000000" w:rsidDel="00000000" w:rsidP="00000000" w:rsidRDefault="00000000" w:rsidRPr="00000000" w14:paraId="0000000C">
      <w:pPr>
        <w:shd w:fill="ffffff" w:val="clear"/>
        <w:spacing w:line="361.0909090909091" w:lineRule="auto"/>
        <w:rPr>
          <w:color w:val="222222"/>
          <w:sz w:val="20"/>
          <w:szCs w:val="20"/>
          <w:highlight w:val="white"/>
        </w:rPr>
      </w:pPr>
      <w:r w:rsidDel="00000000" w:rsidR="00000000" w:rsidRPr="00000000">
        <w:rPr>
          <w:rtl w:val="0"/>
        </w:rPr>
      </w:r>
    </w:p>
    <w:p w:rsidR="00000000" w:rsidDel="00000000" w:rsidP="00000000" w:rsidRDefault="00000000" w:rsidRPr="00000000" w14:paraId="0000000D">
      <w:pPr>
        <w:shd w:fill="ffffff" w:val="clear"/>
        <w:jc w:val="left"/>
        <w:rPr>
          <w:color w:val="222222"/>
          <w:sz w:val="24"/>
          <w:szCs w:val="24"/>
        </w:rPr>
      </w:pPr>
      <w:r w:rsidDel="00000000" w:rsidR="00000000" w:rsidRPr="00000000">
        <w:rPr>
          <w:rtl w:val="0"/>
        </w:rPr>
      </w:r>
    </w:p>
    <w:p w:rsidR="00000000" w:rsidDel="00000000" w:rsidP="00000000" w:rsidRDefault="00000000" w:rsidRPr="00000000" w14:paraId="0000000E">
      <w:pPr>
        <w:shd w:fill="ffffff" w:val="clear"/>
        <w:jc w:val="left"/>
        <w:rPr>
          <w:color w:val="222222"/>
          <w:sz w:val="24"/>
          <w:szCs w:val="24"/>
        </w:rPr>
      </w:pPr>
      <w:r w:rsidDel="00000000" w:rsidR="00000000" w:rsidRPr="00000000">
        <w:rPr>
          <w:rtl w:val="0"/>
        </w:rPr>
      </w:r>
    </w:p>
    <w:p w:rsidR="00000000" w:rsidDel="00000000" w:rsidP="00000000" w:rsidRDefault="00000000" w:rsidRPr="00000000" w14:paraId="0000000F">
      <w:pPr>
        <w:shd w:fill="ffffff" w:val="clear"/>
        <w:spacing w:line="361.0909090909091" w:lineRule="auto"/>
        <w:jc w:val="center"/>
        <w:rPr>
          <w:b w:val="1"/>
          <w:color w:val="4a86e8"/>
          <w:sz w:val="20"/>
          <w:szCs w:val="20"/>
        </w:rPr>
      </w:pPr>
      <w:r w:rsidDel="00000000" w:rsidR="00000000" w:rsidRPr="00000000">
        <w:rPr>
          <w:b w:val="1"/>
          <w:color w:val="4a86e8"/>
          <w:sz w:val="20"/>
          <w:szCs w:val="20"/>
          <w:rtl w:val="0"/>
        </w:rPr>
        <w:t xml:space="preserve">Bluebell &amp; Sweetpea</w:t>
      </w:r>
    </w:p>
    <w:p w:rsidR="00000000" w:rsidDel="00000000" w:rsidP="00000000" w:rsidRDefault="00000000" w:rsidRPr="00000000" w14:paraId="00000010">
      <w:pPr>
        <w:shd w:fill="ffffff" w:val="clear"/>
        <w:spacing w:line="361.0909090909091" w:lineRule="auto"/>
        <w:jc w:val="center"/>
        <w:rPr>
          <w:color w:val="222222"/>
          <w:sz w:val="20"/>
          <w:szCs w:val="20"/>
        </w:rPr>
      </w:pPr>
      <w:r w:rsidDel="00000000" w:rsidR="00000000" w:rsidRPr="00000000">
        <w:rPr>
          <w:color w:val="222222"/>
          <w:sz w:val="20"/>
          <w:szCs w:val="20"/>
          <w:rtl w:val="0"/>
        </w:rPr>
        <w:t xml:space="preserve">A light, feminine and fresh, fruity floral fragrance opening with uplifting citrus, bergamot, lemon and cassis chords in the top note, followed by a flirty heart of bluebell, jasmine, rose, lily of the valley and peony accented with a touch of sweet pea and enhanced with smooth, woody notes, vanilla and musk in the base.</w:t>
      </w:r>
    </w:p>
    <w:p w:rsidR="00000000" w:rsidDel="00000000" w:rsidP="00000000" w:rsidRDefault="00000000" w:rsidRPr="00000000" w14:paraId="00000011">
      <w:pPr>
        <w:shd w:fill="ffffff" w:val="clear"/>
        <w:spacing w:line="361.0909090909091" w:lineRule="auto"/>
        <w:jc w:val="center"/>
        <w:rPr>
          <w:b w:val="1"/>
          <w:color w:val="ffe599"/>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color w:val="ffe599"/>
          <w:sz w:val="20"/>
          <w:szCs w:val="20"/>
          <w:rtl w:val="0"/>
        </w:rPr>
        <w:t xml:space="preserve"> Fressia &amp; Bergamot </w:t>
      </w:r>
    </w:p>
    <w:p w:rsidR="00000000" w:rsidDel="00000000" w:rsidP="00000000" w:rsidRDefault="00000000" w:rsidRPr="00000000" w14:paraId="00000012">
      <w:pPr>
        <w:shd w:fill="ffffff" w:val="clear"/>
        <w:spacing w:line="361.0909090909091" w:lineRule="auto"/>
        <w:jc w:val="center"/>
        <w:rPr>
          <w:color w:val="222222"/>
          <w:sz w:val="20"/>
          <w:szCs w:val="20"/>
        </w:rPr>
      </w:pPr>
      <w:r w:rsidDel="00000000" w:rsidR="00000000" w:rsidRPr="00000000">
        <w:rPr>
          <w:color w:val="222222"/>
          <w:sz w:val="20"/>
          <w:szCs w:val="20"/>
          <w:rtl w:val="0"/>
        </w:rPr>
        <w:t xml:space="preserve">A refreshing, light citrus floral fragrance with energising top notes of bergamot, lemon, mandarin, and cypress leading to a vibrant and aromatic floral heart that combines freesia, lily of the valley, ginger and pepper, enhanced with a warm, sensual base of sandalwood, musk and amber.</w:t>
      </w:r>
    </w:p>
    <w:p w:rsidR="00000000" w:rsidDel="00000000" w:rsidP="00000000" w:rsidRDefault="00000000" w:rsidRPr="00000000" w14:paraId="00000013">
      <w:pPr>
        <w:shd w:fill="ffffff" w:val="clear"/>
        <w:spacing w:line="361.0909090909091" w:lineRule="auto"/>
        <w:jc w:val="center"/>
        <w:rPr>
          <w:b w:val="1"/>
          <w:color w:val="d5a6bd"/>
          <w:sz w:val="20"/>
          <w:szCs w:val="20"/>
        </w:rPr>
      </w:pPr>
      <w:r w:rsidDel="00000000" w:rsidR="00000000" w:rsidRPr="00000000">
        <w:rPr>
          <w:b w:val="1"/>
          <w:color w:val="d5a6bd"/>
          <w:sz w:val="20"/>
          <w:szCs w:val="20"/>
          <w:rtl w:val="0"/>
        </w:rPr>
        <w:t xml:space="preserve">Blossom &amp; Peach </w:t>
      </w:r>
    </w:p>
    <w:p w:rsidR="00000000" w:rsidDel="00000000" w:rsidP="00000000" w:rsidRDefault="00000000" w:rsidRPr="00000000" w14:paraId="00000014">
      <w:pPr>
        <w:shd w:fill="ffffff" w:val="clear"/>
        <w:spacing w:line="361.0909090909091" w:lineRule="auto"/>
        <w:ind w:left="400" w:firstLine="0"/>
        <w:jc w:val="center"/>
        <w:rPr>
          <w:color w:val="222222"/>
          <w:sz w:val="20"/>
          <w:szCs w:val="20"/>
        </w:rPr>
      </w:pPr>
      <w:r w:rsidDel="00000000" w:rsidR="00000000" w:rsidRPr="00000000">
        <w:rPr>
          <w:color w:val="222222"/>
          <w:sz w:val="20"/>
          <w:szCs w:val="20"/>
          <w:rtl w:val="0"/>
        </w:rPr>
        <w:t xml:space="preserve">A fruity, spicy floral with citrus and cassis blended with feminine cherry blossom and pink pepper top notes, combining a pretty floral heart of rose, peach, lilac and geranium finishing with woody base notes enhanced with patchouli and musk.</w:t>
      </w:r>
    </w:p>
    <w:p w:rsidR="00000000" w:rsidDel="00000000" w:rsidP="00000000" w:rsidRDefault="00000000" w:rsidRPr="00000000" w14:paraId="00000015">
      <w:pPr>
        <w:shd w:fill="ffffff" w:val="clear"/>
        <w:spacing w:line="361.0909090909091" w:lineRule="auto"/>
        <w:jc w:val="center"/>
        <w:rPr>
          <w:b w:val="1"/>
          <w:color w:val="e06666"/>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color w:val="e06666"/>
          <w:sz w:val="20"/>
          <w:szCs w:val="20"/>
          <w:rtl w:val="0"/>
        </w:rPr>
        <w:t xml:space="preserve">Poppy &amp; Violet</w:t>
      </w:r>
    </w:p>
    <w:p w:rsidR="00000000" w:rsidDel="00000000" w:rsidP="00000000" w:rsidRDefault="00000000" w:rsidRPr="00000000" w14:paraId="00000016">
      <w:pPr>
        <w:shd w:fill="ffffff" w:val="clear"/>
        <w:spacing w:line="361.0909090909091" w:lineRule="auto"/>
        <w:jc w:val="center"/>
        <w:rPr>
          <w:color w:val="222222"/>
          <w:sz w:val="20"/>
          <w:szCs w:val="20"/>
        </w:rPr>
      </w:pPr>
      <w:r w:rsidDel="00000000" w:rsidR="00000000" w:rsidRPr="00000000">
        <w:rPr>
          <w:color w:val="222222"/>
          <w:sz w:val="20"/>
          <w:szCs w:val="20"/>
          <w:rtl w:val="0"/>
        </w:rPr>
        <w:t xml:space="preserve">Herbaceous wild ivy opens this fragrance composition together with sparkling bergamot and spicy red pepper transitioning to a floral heart of English poppy with accents of rose and violet, blending with a base of cashmere, musk and warm cedarwood.</w:t>
      </w:r>
    </w:p>
    <w:p w:rsidR="00000000" w:rsidDel="00000000" w:rsidP="00000000" w:rsidRDefault="00000000" w:rsidRPr="00000000" w14:paraId="00000017">
      <w:pPr>
        <w:shd w:fill="ffffff" w:val="clear"/>
        <w:spacing w:line="361.0909090909091" w:lineRule="auto"/>
        <w:jc w:val="center"/>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200025</wp:posOffset>
            </wp:positionV>
            <wp:extent cx="2535577" cy="2185988"/>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535577" cy="2185988"/>
                    </a:xfrm>
                    <a:prstGeom prst="rect"/>
                    <a:ln/>
                  </pic:spPr>
                </pic:pic>
              </a:graphicData>
            </a:graphic>
          </wp:anchor>
        </w:drawing>
      </w:r>
    </w:p>
    <w:p w:rsidR="00000000" w:rsidDel="00000000" w:rsidP="00000000" w:rsidRDefault="00000000" w:rsidRPr="00000000" w14:paraId="00000018">
      <w:pPr>
        <w:shd w:fill="ffffff" w:val="clear"/>
        <w:spacing w:line="361.0909090909091" w:lineRule="auto"/>
        <w:jc w:val="center"/>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133350</wp:posOffset>
            </wp:positionV>
            <wp:extent cx="1952625" cy="1868460"/>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952625" cy="1868460"/>
                    </a:xfrm>
                    <a:prstGeom prst="rect"/>
                    <a:ln/>
                  </pic:spPr>
                </pic:pic>
              </a:graphicData>
            </a:graphic>
          </wp:anchor>
        </w:drawing>
      </w:r>
    </w:p>
    <w:p w:rsidR="00000000" w:rsidDel="00000000" w:rsidP="00000000" w:rsidRDefault="00000000" w:rsidRPr="00000000" w14:paraId="00000019">
      <w:pPr>
        <w:shd w:fill="ffffff" w:val="clear"/>
        <w:spacing w:line="361.0909090909091" w:lineRule="auto"/>
        <w:jc w:val="center"/>
        <w:rPr>
          <w:color w:val="222222"/>
          <w:sz w:val="20"/>
          <w:szCs w:val="20"/>
        </w:rPr>
      </w:pPr>
      <w:r w:rsidDel="00000000" w:rsidR="00000000" w:rsidRPr="00000000">
        <w:rPr>
          <w:rtl w:val="0"/>
        </w:rPr>
      </w:r>
    </w:p>
    <w:p w:rsidR="00000000" w:rsidDel="00000000" w:rsidP="00000000" w:rsidRDefault="00000000" w:rsidRPr="00000000" w14:paraId="0000001A">
      <w:pPr>
        <w:shd w:fill="ffffff" w:val="clear"/>
        <w:spacing w:line="361.0909090909091" w:lineRule="auto"/>
        <w:jc w:val="center"/>
        <w:rPr>
          <w:color w:val="222222"/>
          <w:sz w:val="20"/>
          <w:szCs w:val="20"/>
        </w:rPr>
      </w:pPr>
      <w:r w:rsidDel="00000000" w:rsidR="00000000" w:rsidRPr="00000000">
        <w:rPr>
          <w:rtl w:val="0"/>
        </w:rPr>
      </w:r>
    </w:p>
    <w:p w:rsidR="00000000" w:rsidDel="00000000" w:rsidP="00000000" w:rsidRDefault="00000000" w:rsidRPr="00000000" w14:paraId="0000001B">
      <w:pPr>
        <w:shd w:fill="ffffff" w:val="clear"/>
        <w:spacing w:line="361.0909090909091" w:lineRule="auto"/>
        <w:jc w:val="center"/>
        <w:rPr>
          <w:color w:val="222222"/>
          <w:sz w:val="20"/>
          <w:szCs w:val="20"/>
        </w:rPr>
      </w:pPr>
      <w:r w:rsidDel="00000000" w:rsidR="00000000" w:rsidRPr="00000000">
        <w:rPr>
          <w:rtl w:val="0"/>
        </w:rPr>
      </w:r>
    </w:p>
    <w:p w:rsidR="00000000" w:rsidDel="00000000" w:rsidP="00000000" w:rsidRDefault="00000000" w:rsidRPr="00000000" w14:paraId="0000001C">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1D">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1E">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1F">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20">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21">
      <w:pPr>
        <w:shd w:fill="ffffff" w:val="clear"/>
        <w:spacing w:line="361.0909090909091" w:lineRule="auto"/>
        <w:jc w:val="center"/>
        <w:rPr>
          <w:b w:val="1"/>
          <w:i w:val="1"/>
          <w:color w:val="222222"/>
          <w:sz w:val="20"/>
          <w:szCs w:val="20"/>
          <w:highlight w:val="white"/>
        </w:rPr>
      </w:pPr>
      <w:r w:rsidDel="00000000" w:rsidR="00000000" w:rsidRPr="00000000">
        <w:rPr>
          <w:rtl w:val="0"/>
        </w:rPr>
      </w:r>
    </w:p>
    <w:p w:rsidR="00000000" w:rsidDel="00000000" w:rsidP="00000000" w:rsidRDefault="00000000" w:rsidRPr="00000000" w14:paraId="00000022">
      <w:pPr>
        <w:shd w:fill="ffffff" w:val="clear"/>
        <w:spacing w:line="361.0909090909091" w:lineRule="auto"/>
        <w:jc w:val="center"/>
        <w:rPr>
          <w:i w:val="1"/>
          <w:color w:val="222222"/>
          <w:sz w:val="20"/>
          <w:szCs w:val="20"/>
          <w:highlight w:val="white"/>
        </w:rPr>
      </w:pPr>
      <w:r w:rsidDel="00000000" w:rsidR="00000000" w:rsidRPr="00000000">
        <w:rPr>
          <w:rtl w:val="0"/>
        </w:rPr>
      </w:r>
    </w:p>
    <w:p w:rsidR="00000000" w:rsidDel="00000000" w:rsidP="00000000" w:rsidRDefault="00000000" w:rsidRPr="00000000" w14:paraId="00000023">
      <w:pPr>
        <w:shd w:fill="ffffff" w:val="clear"/>
        <w:spacing w:line="361.0909090909091" w:lineRule="auto"/>
        <w:jc w:val="center"/>
        <w:rPr>
          <w:i w:val="1"/>
          <w:color w:val="222222"/>
          <w:sz w:val="20"/>
          <w:szCs w:val="20"/>
          <w:highlight w:val="white"/>
        </w:rPr>
      </w:pPr>
      <w:r w:rsidDel="00000000" w:rsidR="00000000" w:rsidRPr="00000000">
        <w:rPr>
          <w:i w:val="1"/>
          <w:color w:val="222222"/>
          <w:sz w:val="20"/>
          <w:szCs w:val="20"/>
          <w:highlight w:val="white"/>
          <w:rtl w:val="0"/>
        </w:rPr>
        <w:t xml:space="preserve">All Contemporary Fragrances are suitable for vegans and contain up to 97% naturally derived ingredients. EDTs and Mists have a  vegetable alcohol base.</w:t>
      </w:r>
    </w:p>
    <w:p w:rsidR="00000000" w:rsidDel="00000000" w:rsidP="00000000" w:rsidRDefault="00000000" w:rsidRPr="00000000" w14:paraId="00000024">
      <w:pPr>
        <w:shd w:fill="ffffff" w:val="clear"/>
        <w:jc w:val="center"/>
        <w:rPr>
          <w:b w:val="1"/>
          <w:color w:val="222222"/>
          <w:sz w:val="20"/>
          <w:szCs w:val="20"/>
          <w:highlight w:val="white"/>
        </w:rPr>
      </w:pPr>
      <w:r w:rsidDel="00000000" w:rsidR="00000000" w:rsidRPr="00000000">
        <w:rPr>
          <w:b w:val="1"/>
          <w:sz w:val="20"/>
          <w:szCs w:val="20"/>
          <w:rtl w:val="0"/>
        </w:rPr>
        <w:t xml:space="preserve">For more information, high res imagery and queries please contact Catalyst PR on </w:t>
      </w:r>
      <w:hyperlink r:id="rId12">
        <w:r w:rsidDel="00000000" w:rsidR="00000000" w:rsidRPr="00000000">
          <w:rPr>
            <w:b w:val="1"/>
            <w:color w:val="1155cc"/>
            <w:sz w:val="20"/>
            <w:szCs w:val="20"/>
            <w:u w:val="single"/>
            <w:rtl w:val="0"/>
          </w:rPr>
          <w:t xml:space="preserve">pr@catpr.com</w:t>
        </w:r>
      </w:hyperlink>
      <w:r w:rsidDel="00000000" w:rsidR="00000000" w:rsidRPr="00000000">
        <w:rPr>
          <w:b w:val="1"/>
          <w:sz w:val="20"/>
          <w:szCs w:val="20"/>
          <w:rtl w:val="0"/>
        </w:rPr>
        <w:t xml:space="preserve">, @CatalystPR_ </w:t>
      </w:r>
      <w:r w:rsidDel="00000000" w:rsidR="00000000" w:rsidRPr="00000000">
        <w:rPr>
          <w:b w:val="1"/>
          <w:color w:val="222222"/>
          <w:sz w:val="20"/>
          <w:szCs w:val="20"/>
          <w:highlight w:val="white"/>
          <w:rtl w:val="0"/>
        </w:rPr>
        <w:t xml:space="preserve"> </w:t>
      </w:r>
    </w:p>
    <w:p w:rsidR="00000000" w:rsidDel="00000000" w:rsidP="00000000" w:rsidRDefault="00000000" w:rsidRPr="00000000" w14:paraId="00000025">
      <w:pPr>
        <w:jc w:val="center"/>
        <w:rPr>
          <w:rFonts w:ascii="Calibri" w:cs="Calibri" w:eastAsia="Calibri" w:hAnsi="Calibri"/>
          <w:b w:val="1"/>
          <w:i w:val="1"/>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266700</wp:posOffset>
            </wp:positionV>
            <wp:extent cx="1204913" cy="926856"/>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04913" cy="9268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180975</wp:posOffset>
            </wp:positionV>
            <wp:extent cx="1209675" cy="87836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209675" cy="878363"/>
                    </a:xfrm>
                    <a:prstGeom prst="rect"/>
                    <a:ln/>
                  </pic:spPr>
                </pic:pic>
              </a:graphicData>
            </a:graphic>
          </wp:anchor>
        </w:drawing>
      </w:r>
    </w:p>
    <w:sectPr>
      <w:headerReference r:id="rId15"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266700</wp:posOffset>
          </wp:positionV>
          <wp:extent cx="1012527" cy="928688"/>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
                  <a:srcRect b="14665" l="13888" r="13425" t="8533"/>
                  <a:stretch>
                    <a:fillRect/>
                  </a:stretch>
                </pic:blipFill>
                <pic:spPr>
                  <a:xfrm>
                    <a:off x="0" y="0"/>
                    <a:ext cx="1012527" cy="9286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114300</wp:posOffset>
          </wp:positionV>
          <wp:extent cx="675817" cy="747713"/>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75817" cy="747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114300</wp:posOffset>
          </wp:positionV>
          <wp:extent cx="2947988" cy="967863"/>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2947988" cy="967863"/>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190500</wp:posOffset>
          </wp:positionV>
          <wp:extent cx="1304925" cy="814539"/>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1304925" cy="814539"/>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hyperlink" Target="mailto:pr@cat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apc01.safelinks.protection.outlook.com/?url=http%3A%2F%2Fwww.yardleylondon.co.uk%2F&amp;data=02%7C01%7CKaren.Cullen%40yardleylondon.co.uk%7Cb6c35491baff4297d5b508d7ae243c00%7C258ac4e4146a411e9dc879a9e12fd6da%7C0%7C0%7C637169342969021275&amp;sdata=9QVEHcrFgUE5CsfbSN7rSpkse3vdtZa8mvCji%2FHNmpQ%3D&amp;reserved=0" TargetMode="External"/><Relationship Id="rId7" Type="http://schemas.openxmlformats.org/officeDocument/2006/relationships/hyperlink" Target="http://www.boots.com" TargetMode="External"/><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6.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