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9E42" w14:textId="538824FE" w:rsidR="00842B59" w:rsidRPr="00A16DF8" w:rsidRDefault="00842B59" w:rsidP="00A332EA">
      <w:pPr>
        <w:jc w:val="both"/>
      </w:pPr>
      <w:r w:rsidRPr="00A16DF8">
        <w:rPr>
          <w:noProof/>
        </w:rPr>
        <w:drawing>
          <wp:anchor distT="0" distB="0" distL="114300" distR="114300" simplePos="0" relativeHeight="251678720" behindDoc="0" locked="0" layoutInCell="1" allowOverlap="1" wp14:anchorId="34CEF5A9" wp14:editId="02B321F3">
            <wp:simplePos x="0" y="0"/>
            <wp:positionH relativeFrom="margin">
              <wp:posOffset>3888740</wp:posOffset>
            </wp:positionH>
            <wp:positionV relativeFrom="margin">
              <wp:posOffset>-483235</wp:posOffset>
            </wp:positionV>
            <wp:extent cx="2245360" cy="939800"/>
            <wp:effectExtent l="0" t="0" r="2540" b="0"/>
            <wp:wrapSquare wrapText="bothSides"/>
            <wp:docPr id="1" name="Picture 1" descr="T:\Clients\Dualit (DUAL)\2013\Images\Dualit LOGO with Gro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ients\Dualit (DUAL)\2013\Images\Dualit LOGO with Grooves.jpg"/>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245360" cy="9398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ve="http://schemas.openxmlformats.org/markup-compatibility/2006"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bookmarkStart w:id="0" w:name="_GoBack"/>
      <w:bookmarkEnd w:id="0"/>
      <w:r w:rsidR="0008515F">
        <w:t xml:space="preserve"> </w:t>
      </w:r>
    </w:p>
    <w:p w14:paraId="7EF17380" w14:textId="77777777" w:rsidR="00DD76E2" w:rsidRPr="00B57A17" w:rsidRDefault="00DD76E2" w:rsidP="00A332EA">
      <w:pPr>
        <w:jc w:val="both"/>
        <w:rPr>
          <w:rFonts w:asciiTheme="majorHAnsi" w:hAnsiTheme="majorHAnsi" w:cstheme="majorHAnsi"/>
        </w:rPr>
      </w:pPr>
    </w:p>
    <w:p w14:paraId="6DA63EB6" w14:textId="6983C38A" w:rsidR="005A2C22" w:rsidRPr="008874A3" w:rsidRDefault="00626EB2" w:rsidP="00A332EA">
      <w:pPr>
        <w:jc w:val="both"/>
        <w:rPr>
          <w:rFonts w:ascii="Arial Narrow" w:hAnsi="Arial Narrow" w:cs="Arial"/>
          <w:b/>
          <w:bCs/>
          <w:sz w:val="20"/>
          <w:szCs w:val="20"/>
        </w:rPr>
      </w:pPr>
      <w:r w:rsidRPr="008874A3">
        <w:rPr>
          <w:rFonts w:ascii="Arial Narrow" w:hAnsi="Arial Narrow" w:cs="Arial"/>
          <w:b/>
          <w:bCs/>
          <w:sz w:val="20"/>
          <w:szCs w:val="20"/>
        </w:rPr>
        <w:t>PRESS RELEASE</w:t>
      </w:r>
    </w:p>
    <w:p w14:paraId="1DC0CC52" w14:textId="77777777" w:rsidR="00184FCE" w:rsidRPr="00B57A17" w:rsidRDefault="00184FCE" w:rsidP="00A332EA">
      <w:pPr>
        <w:jc w:val="both"/>
        <w:rPr>
          <w:rFonts w:asciiTheme="majorHAnsi" w:hAnsiTheme="majorHAnsi" w:cstheme="majorHAnsi"/>
          <w:b/>
          <w:bCs/>
        </w:rPr>
      </w:pPr>
    </w:p>
    <w:p w14:paraId="05984949" w14:textId="77777777" w:rsidR="008874A3" w:rsidRPr="008874A3" w:rsidRDefault="008874A3" w:rsidP="00A332EA">
      <w:pPr>
        <w:jc w:val="both"/>
        <w:rPr>
          <w:rFonts w:ascii="Arial Narrow" w:hAnsi="Arial Narrow" w:cstheme="majorHAnsi"/>
          <w:b/>
          <w:bCs/>
          <w:sz w:val="32"/>
          <w:szCs w:val="32"/>
        </w:rPr>
      </w:pPr>
    </w:p>
    <w:p w14:paraId="0AE9F8EE" w14:textId="0C73DDC0" w:rsidR="00DD76E2" w:rsidRDefault="00F72C13" w:rsidP="00A332EA">
      <w:pPr>
        <w:jc w:val="center"/>
        <w:rPr>
          <w:rFonts w:ascii="Arial Narrow" w:hAnsi="Arial Narrow" w:cstheme="majorHAnsi"/>
          <w:b/>
          <w:bCs/>
          <w:sz w:val="32"/>
          <w:szCs w:val="32"/>
        </w:rPr>
      </w:pPr>
      <w:r>
        <w:rPr>
          <w:rFonts w:ascii="Arial Narrow" w:hAnsi="Arial Narrow" w:cstheme="majorHAnsi"/>
          <w:b/>
          <w:bCs/>
          <w:sz w:val="32"/>
          <w:szCs w:val="32"/>
        </w:rPr>
        <w:t>Give the Gift of</w:t>
      </w:r>
      <w:r w:rsidR="00BA2150">
        <w:rPr>
          <w:rFonts w:ascii="Arial Narrow" w:hAnsi="Arial Narrow" w:cstheme="majorHAnsi"/>
          <w:b/>
          <w:bCs/>
          <w:sz w:val="32"/>
          <w:szCs w:val="32"/>
        </w:rPr>
        <w:t xml:space="preserve"> British Style this Christmas</w:t>
      </w:r>
    </w:p>
    <w:p w14:paraId="540EB809" w14:textId="53B70E54" w:rsidR="008578E9" w:rsidRDefault="008578E9" w:rsidP="00A332EA">
      <w:pPr>
        <w:jc w:val="center"/>
        <w:rPr>
          <w:rFonts w:ascii="Arial Narrow" w:hAnsi="Arial Narrow" w:cstheme="majorHAnsi"/>
          <w:b/>
          <w:bCs/>
          <w:sz w:val="32"/>
          <w:szCs w:val="32"/>
        </w:rPr>
      </w:pPr>
    </w:p>
    <w:p w14:paraId="30AD9D49" w14:textId="1C2F0B0E" w:rsidR="008578E9" w:rsidRDefault="008578E9" w:rsidP="00A332EA">
      <w:pPr>
        <w:jc w:val="center"/>
        <w:rPr>
          <w:rFonts w:ascii="Arial Narrow" w:hAnsi="Arial Narrow" w:cstheme="majorHAnsi"/>
          <w:b/>
          <w:bCs/>
          <w:sz w:val="32"/>
          <w:szCs w:val="32"/>
        </w:rPr>
      </w:pPr>
      <w:r>
        <w:rPr>
          <w:rFonts w:ascii="Arial Narrow" w:hAnsi="Arial Narrow" w:cstheme="majorHAnsi"/>
          <w:b/>
          <w:bCs/>
          <w:noProof/>
          <w:sz w:val="32"/>
          <w:szCs w:val="32"/>
        </w:rPr>
        <w:drawing>
          <wp:inline distT="0" distB="0" distL="0" distR="0" wp14:anchorId="53C7E45D" wp14:editId="27E531A9">
            <wp:extent cx="3093396" cy="240681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alit_Classic_Kettle_and_Classic_Two_Slot_Toaster_in_Copper_Finish.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3117873" cy="2425858"/>
                    </a:xfrm>
                    <a:prstGeom prst="rect">
                      <a:avLst/>
                    </a:prstGeom>
                    <a:ln>
                      <a:noFill/>
                    </a:ln>
                    <a:extLst>
                      <a:ext uri="{53640926-AAD7-44D8-BBD7-CCE9431645EC}">
                        <a14:shadowObscured xmlns:a14="http://schemas.microsoft.com/office/drawing/2010/main"/>
                      </a:ext>
                    </a:extLst>
                  </pic:spPr>
                </pic:pic>
              </a:graphicData>
            </a:graphic>
          </wp:inline>
        </w:drawing>
      </w:r>
    </w:p>
    <w:p w14:paraId="0597027E" w14:textId="77777777" w:rsidR="00833C8E" w:rsidRPr="008874A3" w:rsidRDefault="00833C8E" w:rsidP="00A332EA">
      <w:pPr>
        <w:jc w:val="center"/>
        <w:rPr>
          <w:rFonts w:ascii="Arial Narrow" w:hAnsi="Arial Narrow" w:cstheme="majorHAnsi"/>
          <w:b/>
          <w:bCs/>
          <w:sz w:val="32"/>
          <w:szCs w:val="32"/>
        </w:rPr>
      </w:pPr>
    </w:p>
    <w:p w14:paraId="386DB318" w14:textId="2574ED43" w:rsidR="00B704BB" w:rsidRDefault="00E62E0B" w:rsidP="00E62E0B">
      <w:pPr>
        <w:spacing w:line="360" w:lineRule="auto"/>
        <w:jc w:val="both"/>
        <w:rPr>
          <w:rFonts w:ascii="Arial Narrow" w:hAnsi="Arial Narrow" w:cs="Arial"/>
          <w:sz w:val="22"/>
          <w:szCs w:val="22"/>
        </w:rPr>
      </w:pPr>
      <w:r>
        <w:rPr>
          <w:rFonts w:ascii="Arial Narrow" w:hAnsi="Arial Narrow" w:cs="Arial"/>
          <w:sz w:val="22"/>
          <w:szCs w:val="22"/>
        </w:rPr>
        <w:t>Iconic</w:t>
      </w:r>
      <w:r w:rsidR="00484111">
        <w:rPr>
          <w:rFonts w:ascii="Arial Narrow" w:hAnsi="Arial Narrow" w:cs="Arial"/>
          <w:sz w:val="22"/>
          <w:szCs w:val="22"/>
        </w:rPr>
        <w:t xml:space="preserve"> </w:t>
      </w:r>
      <w:r>
        <w:rPr>
          <w:rFonts w:ascii="Arial Narrow" w:hAnsi="Arial Narrow" w:cs="Arial"/>
          <w:sz w:val="22"/>
          <w:szCs w:val="22"/>
        </w:rPr>
        <w:t xml:space="preserve">British </w:t>
      </w:r>
      <w:r w:rsidR="00484111">
        <w:rPr>
          <w:rFonts w:ascii="Arial Narrow" w:hAnsi="Arial Narrow" w:cs="Arial"/>
          <w:sz w:val="22"/>
          <w:szCs w:val="22"/>
        </w:rPr>
        <w:t xml:space="preserve">brand, </w:t>
      </w:r>
      <w:r w:rsidR="00484111" w:rsidRPr="00FB67B3">
        <w:rPr>
          <w:rFonts w:ascii="Arial Narrow" w:hAnsi="Arial Narrow" w:cs="Arial"/>
          <w:sz w:val="22"/>
          <w:szCs w:val="22"/>
        </w:rPr>
        <w:t xml:space="preserve">Dualit </w:t>
      </w:r>
      <w:r w:rsidR="00484111">
        <w:rPr>
          <w:rFonts w:ascii="Arial Narrow" w:hAnsi="Arial Narrow" w:cs="Arial"/>
          <w:sz w:val="22"/>
          <w:szCs w:val="22"/>
        </w:rPr>
        <w:t xml:space="preserve">is based in </w:t>
      </w:r>
      <w:r>
        <w:rPr>
          <w:rFonts w:ascii="Arial Narrow" w:hAnsi="Arial Narrow" w:cs="Arial"/>
          <w:sz w:val="22"/>
          <w:szCs w:val="22"/>
        </w:rPr>
        <w:t xml:space="preserve">the historic </w:t>
      </w:r>
      <w:r w:rsidR="00484111">
        <w:rPr>
          <w:rFonts w:ascii="Arial Narrow" w:hAnsi="Arial Narrow" w:cs="Arial"/>
          <w:sz w:val="22"/>
          <w:szCs w:val="22"/>
        </w:rPr>
        <w:t>county of West Sussex, creating award</w:t>
      </w:r>
      <w:r>
        <w:rPr>
          <w:rFonts w:ascii="Arial Narrow" w:hAnsi="Arial Narrow" w:cs="Arial"/>
          <w:sz w:val="22"/>
          <w:szCs w:val="22"/>
        </w:rPr>
        <w:t>-</w:t>
      </w:r>
      <w:r w:rsidR="00484111">
        <w:rPr>
          <w:rFonts w:ascii="Arial Narrow" w:hAnsi="Arial Narrow" w:cs="Arial"/>
          <w:sz w:val="22"/>
          <w:szCs w:val="22"/>
        </w:rPr>
        <w:t>winning, ‘best in class’ appliances</w:t>
      </w:r>
      <w:r>
        <w:rPr>
          <w:rFonts w:ascii="Arial Narrow" w:hAnsi="Arial Narrow" w:cs="Arial"/>
          <w:sz w:val="22"/>
          <w:szCs w:val="22"/>
        </w:rPr>
        <w:t xml:space="preserve"> for kitchens across the world.</w:t>
      </w:r>
    </w:p>
    <w:p w14:paraId="6778B04A" w14:textId="77777777" w:rsidR="00E62E0B" w:rsidRPr="00A16DF8" w:rsidRDefault="00E62E0B" w:rsidP="00E62E0B">
      <w:pPr>
        <w:spacing w:line="360" w:lineRule="auto"/>
        <w:jc w:val="both"/>
      </w:pPr>
    </w:p>
    <w:p w14:paraId="5DF4F9DE" w14:textId="06590D55" w:rsidR="00E62E0B" w:rsidRDefault="0014518C" w:rsidP="00E62E0B">
      <w:pPr>
        <w:spacing w:line="360" w:lineRule="auto"/>
        <w:jc w:val="both"/>
        <w:rPr>
          <w:rFonts w:ascii="Arial Narrow" w:hAnsi="Arial Narrow" w:cs="Arial"/>
          <w:sz w:val="22"/>
          <w:szCs w:val="22"/>
        </w:rPr>
      </w:pPr>
      <w:r>
        <w:rPr>
          <w:rFonts w:ascii="Arial Narrow" w:hAnsi="Arial Narrow" w:cs="Arial"/>
          <w:sz w:val="22"/>
          <w:szCs w:val="22"/>
        </w:rPr>
        <w:t>Whether looking for gifting ideas for Christmas or kitting out the kitchen for guests over the festive season,</w:t>
      </w:r>
      <w:r w:rsidR="00E62E0B">
        <w:rPr>
          <w:rFonts w:ascii="Arial Narrow" w:hAnsi="Arial Narrow" w:cs="Arial"/>
          <w:sz w:val="22"/>
          <w:szCs w:val="22"/>
        </w:rPr>
        <w:t xml:space="preserve"> </w:t>
      </w:r>
      <w:r>
        <w:rPr>
          <w:rFonts w:ascii="Arial Narrow" w:hAnsi="Arial Narrow" w:cs="Arial"/>
          <w:sz w:val="22"/>
          <w:szCs w:val="22"/>
        </w:rPr>
        <w:t>Dualit</w:t>
      </w:r>
      <w:r w:rsidR="00E62E0B">
        <w:rPr>
          <w:rFonts w:ascii="Arial Narrow" w:hAnsi="Arial Narrow" w:cs="Arial"/>
          <w:sz w:val="22"/>
          <w:szCs w:val="22"/>
        </w:rPr>
        <w:t>’s range of well-designed, expertly engineered products</w:t>
      </w:r>
      <w:r>
        <w:rPr>
          <w:rFonts w:ascii="Arial Narrow" w:hAnsi="Arial Narrow" w:cs="Arial"/>
          <w:sz w:val="22"/>
          <w:szCs w:val="22"/>
        </w:rPr>
        <w:t xml:space="preserve"> ha</w:t>
      </w:r>
      <w:r w:rsidR="00E62E0B">
        <w:rPr>
          <w:rFonts w:ascii="Arial Narrow" w:hAnsi="Arial Narrow" w:cs="Arial"/>
          <w:sz w:val="22"/>
          <w:szCs w:val="22"/>
        </w:rPr>
        <w:t>ve</w:t>
      </w:r>
      <w:r>
        <w:rPr>
          <w:rFonts w:ascii="Arial Narrow" w:hAnsi="Arial Narrow" w:cs="Arial"/>
          <w:sz w:val="22"/>
          <w:szCs w:val="22"/>
        </w:rPr>
        <w:t xml:space="preserve"> got it covered.</w:t>
      </w:r>
    </w:p>
    <w:p w14:paraId="216117E6" w14:textId="77777777" w:rsidR="008578E9" w:rsidRDefault="008578E9" w:rsidP="00E62E0B">
      <w:pPr>
        <w:spacing w:line="360" w:lineRule="auto"/>
        <w:jc w:val="both"/>
        <w:rPr>
          <w:rFonts w:ascii="Arial Narrow" w:hAnsi="Arial Narrow" w:cs="Arial"/>
          <w:sz w:val="22"/>
          <w:szCs w:val="22"/>
        </w:rPr>
      </w:pPr>
    </w:p>
    <w:p w14:paraId="5A321718" w14:textId="24DE97DE" w:rsidR="00D021C4" w:rsidRDefault="00A201FF" w:rsidP="008578E9">
      <w:pPr>
        <w:spacing w:line="360" w:lineRule="auto"/>
        <w:jc w:val="center"/>
        <w:rPr>
          <w:rFonts w:ascii="Arial Narrow" w:hAnsi="Arial Narrow" w:cs="Calibri"/>
          <w:sz w:val="22"/>
          <w:szCs w:val="22"/>
        </w:rPr>
      </w:pPr>
      <w:r>
        <w:rPr>
          <w:rFonts w:ascii="Arial Narrow" w:hAnsi="Arial Narrow" w:cs="Calibri"/>
          <w:noProof/>
          <w:sz w:val="22"/>
          <w:szCs w:val="22"/>
        </w:rPr>
        <w:drawing>
          <wp:inline distT="0" distB="0" distL="0" distR="0" wp14:anchorId="157FDF31" wp14:editId="1EAEEC13">
            <wp:extent cx="2284956" cy="20844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it_Classic_Toaster.jpe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299236" cy="2097475"/>
                    </a:xfrm>
                    <a:prstGeom prst="rect">
                      <a:avLst/>
                    </a:prstGeom>
                    <a:ln>
                      <a:noFill/>
                    </a:ln>
                    <a:extLst>
                      <a:ext uri="{53640926-AAD7-44D8-BBD7-CCE9431645EC}">
                        <a14:shadowObscured xmlns:a14="http://schemas.microsoft.com/office/drawing/2010/main"/>
                      </a:ext>
                    </a:extLst>
                  </pic:spPr>
                </pic:pic>
              </a:graphicData>
            </a:graphic>
          </wp:inline>
        </w:drawing>
      </w:r>
    </w:p>
    <w:p w14:paraId="0A74D3CD" w14:textId="77777777" w:rsidR="008578E9" w:rsidRDefault="008578E9" w:rsidP="008578E9">
      <w:pPr>
        <w:spacing w:line="360" w:lineRule="auto"/>
        <w:jc w:val="center"/>
        <w:rPr>
          <w:rFonts w:ascii="Arial Narrow" w:hAnsi="Arial Narrow" w:cs="Calibri"/>
          <w:sz w:val="22"/>
          <w:szCs w:val="22"/>
        </w:rPr>
      </w:pPr>
    </w:p>
    <w:p w14:paraId="5DCB2970" w14:textId="58D05F8D" w:rsidR="00982EC5" w:rsidRDefault="00982EC5" w:rsidP="00A332EA">
      <w:pPr>
        <w:spacing w:line="360" w:lineRule="auto"/>
        <w:jc w:val="both"/>
        <w:rPr>
          <w:rFonts w:ascii="Arial Narrow" w:hAnsi="Arial Narrow" w:cs="Calibri"/>
          <w:b/>
          <w:bCs/>
          <w:sz w:val="22"/>
          <w:szCs w:val="22"/>
        </w:rPr>
      </w:pPr>
      <w:r w:rsidRPr="00982EC5">
        <w:rPr>
          <w:rFonts w:ascii="Arial Narrow" w:hAnsi="Arial Narrow" w:cs="Calibri"/>
          <w:b/>
          <w:bCs/>
          <w:sz w:val="22"/>
          <w:szCs w:val="22"/>
        </w:rPr>
        <w:t xml:space="preserve">Dualit Classic </w:t>
      </w:r>
      <w:proofErr w:type="spellStart"/>
      <w:r w:rsidRPr="00982EC5">
        <w:rPr>
          <w:rFonts w:ascii="Arial Narrow" w:hAnsi="Arial Narrow" w:cs="Calibri"/>
          <w:b/>
          <w:bCs/>
          <w:sz w:val="22"/>
          <w:szCs w:val="22"/>
        </w:rPr>
        <w:t>NewGen</w:t>
      </w:r>
      <w:proofErr w:type="spellEnd"/>
      <w:r w:rsidRPr="00982EC5">
        <w:rPr>
          <w:rFonts w:ascii="Arial Narrow" w:hAnsi="Arial Narrow" w:cs="Calibri"/>
          <w:b/>
          <w:bCs/>
          <w:sz w:val="22"/>
          <w:szCs w:val="22"/>
        </w:rPr>
        <w:t xml:space="preserve"> 2-Slot </w:t>
      </w:r>
      <w:r w:rsidRPr="004E3E98">
        <w:rPr>
          <w:rFonts w:ascii="Arial Narrow" w:hAnsi="Arial Narrow" w:cs="Calibri"/>
          <w:b/>
          <w:bCs/>
          <w:sz w:val="22"/>
          <w:szCs w:val="22"/>
        </w:rPr>
        <w:t>Toaster</w:t>
      </w:r>
      <w:r w:rsidR="00A43652" w:rsidRPr="004E3E98">
        <w:rPr>
          <w:rFonts w:ascii="Arial Narrow" w:hAnsi="Arial Narrow" w:cs="Calibri"/>
          <w:b/>
          <w:bCs/>
          <w:sz w:val="22"/>
          <w:szCs w:val="22"/>
        </w:rPr>
        <w:t xml:space="preserve"> - $</w:t>
      </w:r>
      <w:r w:rsidR="004E3E98" w:rsidRPr="004E3E98">
        <w:rPr>
          <w:rFonts w:ascii="Arial Narrow" w:hAnsi="Arial Narrow" w:cs="Calibri"/>
          <w:b/>
          <w:bCs/>
          <w:sz w:val="22"/>
          <w:szCs w:val="22"/>
        </w:rPr>
        <w:t>299.</w:t>
      </w:r>
      <w:r w:rsidR="004E3E98">
        <w:rPr>
          <w:rFonts w:ascii="Arial Narrow" w:hAnsi="Arial Narrow" w:cs="Calibri"/>
          <w:b/>
          <w:bCs/>
          <w:sz w:val="22"/>
          <w:szCs w:val="22"/>
        </w:rPr>
        <w:t>95</w:t>
      </w:r>
    </w:p>
    <w:p w14:paraId="74E7BFF8" w14:textId="7AB5D9B8" w:rsidR="00982EC5" w:rsidRPr="00492642" w:rsidRDefault="00982EC5" w:rsidP="00A332EA">
      <w:pPr>
        <w:spacing w:line="360" w:lineRule="auto"/>
        <w:jc w:val="both"/>
        <w:rPr>
          <w:rFonts w:ascii="Arial Narrow" w:hAnsi="Arial Narrow" w:cs="Calibri"/>
          <w:b/>
          <w:bCs/>
          <w:i/>
          <w:sz w:val="22"/>
          <w:szCs w:val="22"/>
        </w:rPr>
      </w:pPr>
      <w:r w:rsidRPr="00492642">
        <w:rPr>
          <w:rFonts w:ascii="Arial Narrow" w:hAnsi="Arial Narrow" w:cs="Calibri"/>
          <w:b/>
          <w:bCs/>
          <w:i/>
          <w:sz w:val="22"/>
          <w:szCs w:val="22"/>
        </w:rPr>
        <w:t xml:space="preserve">Available in </w:t>
      </w:r>
      <w:r w:rsidR="000A3B9C" w:rsidRPr="00492642">
        <w:rPr>
          <w:rFonts w:ascii="Arial Narrow" w:hAnsi="Arial Narrow" w:cs="Calibri"/>
          <w:b/>
          <w:bCs/>
          <w:i/>
          <w:sz w:val="22"/>
          <w:szCs w:val="22"/>
        </w:rPr>
        <w:t>White, Metallic Charcoal, Polished and Copper finishes</w:t>
      </w:r>
    </w:p>
    <w:p w14:paraId="7E38D5EF" w14:textId="5B19DBAF" w:rsidR="006317D9" w:rsidRDefault="006317D9" w:rsidP="006317D9">
      <w:pPr>
        <w:spacing w:line="360" w:lineRule="auto"/>
        <w:jc w:val="both"/>
        <w:rPr>
          <w:rFonts w:ascii="Arial Narrow" w:hAnsi="Arial Narrow" w:cs="Calibri"/>
          <w:b/>
          <w:bCs/>
          <w:sz w:val="22"/>
          <w:szCs w:val="22"/>
        </w:rPr>
      </w:pPr>
      <w:r w:rsidRPr="00982EC5">
        <w:rPr>
          <w:rFonts w:ascii="Arial Narrow" w:hAnsi="Arial Narrow" w:cs="Calibri"/>
          <w:b/>
          <w:bCs/>
          <w:sz w:val="22"/>
          <w:szCs w:val="22"/>
        </w:rPr>
        <w:t xml:space="preserve">Dualit Classic </w:t>
      </w:r>
      <w:proofErr w:type="spellStart"/>
      <w:r w:rsidRPr="00982EC5">
        <w:rPr>
          <w:rFonts w:ascii="Arial Narrow" w:hAnsi="Arial Narrow" w:cs="Calibri"/>
          <w:b/>
          <w:bCs/>
          <w:sz w:val="22"/>
          <w:szCs w:val="22"/>
        </w:rPr>
        <w:t>NewGen</w:t>
      </w:r>
      <w:proofErr w:type="spellEnd"/>
      <w:r w:rsidRPr="00982EC5">
        <w:rPr>
          <w:rFonts w:ascii="Arial Narrow" w:hAnsi="Arial Narrow" w:cs="Calibri"/>
          <w:b/>
          <w:bCs/>
          <w:sz w:val="22"/>
          <w:szCs w:val="22"/>
        </w:rPr>
        <w:t xml:space="preserve"> 4-Slot Toaster</w:t>
      </w:r>
      <w:r>
        <w:rPr>
          <w:rFonts w:ascii="Arial Narrow" w:hAnsi="Arial Narrow" w:cs="Calibri"/>
          <w:b/>
          <w:bCs/>
          <w:sz w:val="22"/>
          <w:szCs w:val="22"/>
        </w:rPr>
        <w:t xml:space="preserve"> </w:t>
      </w:r>
      <w:r w:rsidRPr="004E3E98">
        <w:rPr>
          <w:rFonts w:ascii="Arial Narrow" w:hAnsi="Arial Narrow" w:cs="Calibri"/>
          <w:b/>
          <w:bCs/>
          <w:sz w:val="22"/>
          <w:szCs w:val="22"/>
        </w:rPr>
        <w:t>- $</w:t>
      </w:r>
      <w:r w:rsidR="004E3E98">
        <w:rPr>
          <w:rFonts w:ascii="Arial Narrow" w:hAnsi="Arial Narrow" w:cs="Calibri"/>
          <w:b/>
          <w:bCs/>
          <w:sz w:val="22"/>
          <w:szCs w:val="22"/>
        </w:rPr>
        <w:t>379.95</w:t>
      </w:r>
    </w:p>
    <w:p w14:paraId="2D6E5ED5" w14:textId="2DFBAA28" w:rsidR="006317D9" w:rsidRPr="00492642" w:rsidRDefault="006317D9" w:rsidP="00A332EA">
      <w:pPr>
        <w:spacing w:line="360" w:lineRule="auto"/>
        <w:jc w:val="both"/>
        <w:rPr>
          <w:rFonts w:ascii="Arial Narrow" w:hAnsi="Arial Narrow" w:cs="Calibri"/>
          <w:b/>
          <w:bCs/>
          <w:i/>
          <w:sz w:val="22"/>
          <w:szCs w:val="22"/>
        </w:rPr>
      </w:pPr>
      <w:r w:rsidRPr="00492642">
        <w:rPr>
          <w:rFonts w:ascii="Arial Narrow" w:hAnsi="Arial Narrow" w:cs="Calibri"/>
          <w:b/>
          <w:bCs/>
          <w:i/>
          <w:sz w:val="22"/>
          <w:szCs w:val="22"/>
        </w:rPr>
        <w:t>Available in White, Metallic Charcoal, Glaci</w:t>
      </w:r>
      <w:r w:rsidR="00276971" w:rsidRPr="00492642">
        <w:rPr>
          <w:rFonts w:ascii="Arial Narrow" w:hAnsi="Arial Narrow" w:cs="Calibri"/>
          <w:b/>
          <w:bCs/>
          <w:i/>
          <w:sz w:val="22"/>
          <w:szCs w:val="22"/>
        </w:rPr>
        <w:t>er</w:t>
      </w:r>
      <w:r w:rsidRPr="00492642">
        <w:rPr>
          <w:rFonts w:ascii="Arial Narrow" w:hAnsi="Arial Narrow" w:cs="Calibri"/>
          <w:b/>
          <w:bCs/>
          <w:i/>
          <w:sz w:val="22"/>
          <w:szCs w:val="22"/>
        </w:rPr>
        <w:t xml:space="preserve"> Blue, Eucalyptus, Polished</w:t>
      </w:r>
      <w:r w:rsidR="00492642">
        <w:rPr>
          <w:rFonts w:ascii="Arial Narrow" w:hAnsi="Arial Narrow" w:cs="Calibri"/>
          <w:b/>
          <w:bCs/>
          <w:i/>
          <w:sz w:val="22"/>
          <w:szCs w:val="22"/>
        </w:rPr>
        <w:t xml:space="preserve"> </w:t>
      </w:r>
      <w:r w:rsidRPr="00492642">
        <w:rPr>
          <w:rFonts w:ascii="Arial Narrow" w:hAnsi="Arial Narrow" w:cs="Calibri"/>
          <w:b/>
          <w:bCs/>
          <w:i/>
          <w:sz w:val="22"/>
          <w:szCs w:val="22"/>
        </w:rPr>
        <w:t>and Copper finishes</w:t>
      </w:r>
    </w:p>
    <w:p w14:paraId="1D8DCBE3" w14:textId="77777777" w:rsidR="00891840" w:rsidRDefault="00891840" w:rsidP="00A332EA">
      <w:pPr>
        <w:spacing w:line="360" w:lineRule="auto"/>
        <w:jc w:val="both"/>
        <w:rPr>
          <w:rFonts w:ascii="Arial Narrow" w:hAnsi="Arial Narrow" w:cs="Calibri"/>
          <w:sz w:val="22"/>
          <w:szCs w:val="22"/>
        </w:rPr>
      </w:pPr>
    </w:p>
    <w:p w14:paraId="41D7751D" w14:textId="77777777" w:rsidR="00891840" w:rsidRDefault="00891840" w:rsidP="00A332EA">
      <w:pPr>
        <w:spacing w:line="360" w:lineRule="auto"/>
        <w:jc w:val="both"/>
        <w:rPr>
          <w:rFonts w:ascii="Arial Narrow" w:hAnsi="Arial Narrow" w:cs="Calibri"/>
          <w:sz w:val="22"/>
          <w:szCs w:val="22"/>
        </w:rPr>
      </w:pPr>
    </w:p>
    <w:p w14:paraId="30EBA6D3" w14:textId="63D3725E" w:rsidR="008959E3" w:rsidRDefault="0014518C" w:rsidP="00A332EA">
      <w:pPr>
        <w:spacing w:line="360" w:lineRule="auto"/>
        <w:jc w:val="both"/>
        <w:rPr>
          <w:rFonts w:ascii="Arial Narrow" w:hAnsi="Arial Narrow" w:cs="Arial"/>
          <w:color w:val="000000" w:themeColor="text1"/>
          <w:sz w:val="22"/>
          <w:szCs w:val="22"/>
        </w:rPr>
      </w:pPr>
      <w:r w:rsidRPr="0014518C">
        <w:rPr>
          <w:rFonts w:ascii="Arial Narrow" w:hAnsi="Arial Narrow" w:cs="Calibri"/>
          <w:sz w:val="22"/>
          <w:szCs w:val="22"/>
        </w:rPr>
        <w:t xml:space="preserve">Bring a </w:t>
      </w:r>
      <w:r w:rsidR="00D021C4">
        <w:rPr>
          <w:rFonts w:ascii="Arial Narrow" w:hAnsi="Arial Narrow" w:cs="Calibri"/>
          <w:sz w:val="22"/>
          <w:szCs w:val="22"/>
        </w:rPr>
        <w:t>slice</w:t>
      </w:r>
      <w:r w:rsidRPr="0014518C">
        <w:rPr>
          <w:rFonts w:ascii="Arial Narrow" w:hAnsi="Arial Narrow" w:cs="Calibri"/>
          <w:sz w:val="22"/>
          <w:szCs w:val="22"/>
        </w:rPr>
        <w:t xml:space="preserve"> of British style into the kitchen with the iconic Classic </w:t>
      </w:r>
      <w:proofErr w:type="spellStart"/>
      <w:r w:rsidRPr="0014518C">
        <w:rPr>
          <w:rFonts w:ascii="Arial Narrow" w:hAnsi="Arial Narrow" w:cs="Calibri"/>
          <w:sz w:val="22"/>
          <w:szCs w:val="22"/>
        </w:rPr>
        <w:t>NewGen</w:t>
      </w:r>
      <w:proofErr w:type="spellEnd"/>
      <w:r w:rsidRPr="0014518C">
        <w:rPr>
          <w:rFonts w:ascii="Arial Narrow" w:hAnsi="Arial Narrow" w:cs="Calibri"/>
          <w:sz w:val="22"/>
          <w:szCs w:val="22"/>
        </w:rPr>
        <w:t xml:space="preserve"> Toaster from Dualit. Available in two- or four-slot ver</w:t>
      </w:r>
      <w:r>
        <w:rPr>
          <w:rFonts w:ascii="Arial Narrow" w:hAnsi="Arial Narrow" w:cs="Calibri"/>
          <w:sz w:val="22"/>
          <w:szCs w:val="22"/>
        </w:rPr>
        <w:t>si</w:t>
      </w:r>
      <w:r w:rsidRPr="0014518C">
        <w:rPr>
          <w:rFonts w:ascii="Arial Narrow" w:hAnsi="Arial Narrow" w:cs="Calibri"/>
          <w:sz w:val="22"/>
          <w:szCs w:val="22"/>
        </w:rPr>
        <w:t xml:space="preserve">ons, as well as an array of colours, this well-designed, </w:t>
      </w:r>
      <w:r>
        <w:rPr>
          <w:rFonts w:ascii="Arial Narrow" w:hAnsi="Arial Narrow" w:cs="Calibri"/>
          <w:sz w:val="22"/>
          <w:szCs w:val="22"/>
        </w:rPr>
        <w:t xml:space="preserve">award winning toaster </w:t>
      </w:r>
      <w:r w:rsidR="002200A3">
        <w:rPr>
          <w:rFonts w:ascii="Arial Narrow" w:hAnsi="Arial Narrow" w:cs="Calibri"/>
          <w:sz w:val="22"/>
          <w:szCs w:val="22"/>
        </w:rPr>
        <w:t>has been</w:t>
      </w:r>
      <w:r>
        <w:rPr>
          <w:rFonts w:ascii="Arial Narrow" w:hAnsi="Arial Narrow" w:cs="Calibri"/>
          <w:sz w:val="22"/>
          <w:szCs w:val="22"/>
        </w:rPr>
        <w:t xml:space="preserve"> hand built in the UK</w:t>
      </w:r>
      <w:r w:rsidR="002200A3">
        <w:rPr>
          <w:rFonts w:ascii="Arial Narrow" w:hAnsi="Arial Narrow" w:cs="Calibri"/>
          <w:sz w:val="22"/>
          <w:szCs w:val="22"/>
        </w:rPr>
        <w:t xml:space="preserve"> wince the 1950s</w:t>
      </w:r>
      <w:r>
        <w:rPr>
          <w:rFonts w:ascii="Arial Narrow" w:hAnsi="Arial Narrow" w:cs="Calibri"/>
          <w:sz w:val="22"/>
          <w:szCs w:val="22"/>
        </w:rPr>
        <w:t xml:space="preserve">. </w:t>
      </w:r>
      <w:r w:rsidR="002200A3">
        <w:rPr>
          <w:rFonts w:ascii="Arial Narrow" w:hAnsi="Arial Narrow" w:cs="Arial"/>
          <w:color w:val="000000" w:themeColor="text1"/>
          <w:sz w:val="22"/>
          <w:szCs w:val="22"/>
        </w:rPr>
        <w:t>E</w:t>
      </w:r>
      <w:r w:rsidR="006317D9" w:rsidRPr="00A11DE8">
        <w:rPr>
          <w:rFonts w:ascii="Arial Narrow" w:hAnsi="Arial Narrow" w:cs="Arial"/>
          <w:color w:val="000000" w:themeColor="text1"/>
          <w:sz w:val="22"/>
          <w:szCs w:val="22"/>
        </w:rPr>
        <w:t>very part</w:t>
      </w:r>
      <w:r w:rsidR="006317D9" w:rsidRPr="006317D9">
        <w:rPr>
          <w:rFonts w:ascii="Arial Narrow" w:hAnsi="Arial Narrow" w:cs="Calibri"/>
          <w:sz w:val="22"/>
          <w:szCs w:val="22"/>
        </w:rPr>
        <w:t xml:space="preserve"> </w:t>
      </w:r>
      <w:r w:rsidR="006317D9">
        <w:rPr>
          <w:rFonts w:ascii="Arial Narrow" w:hAnsi="Arial Narrow" w:cs="Calibri"/>
          <w:sz w:val="22"/>
          <w:szCs w:val="22"/>
        </w:rPr>
        <w:t xml:space="preserve">of this stylish countertop accessory </w:t>
      </w:r>
      <w:r w:rsidR="002200A3">
        <w:rPr>
          <w:rFonts w:ascii="Arial Narrow" w:hAnsi="Arial Narrow" w:cs="Arial"/>
          <w:color w:val="000000" w:themeColor="text1"/>
          <w:sz w:val="22"/>
          <w:szCs w:val="22"/>
        </w:rPr>
        <w:t>is</w:t>
      </w:r>
      <w:r w:rsidR="006317D9" w:rsidRPr="00A11DE8">
        <w:rPr>
          <w:rFonts w:ascii="Arial Narrow" w:hAnsi="Arial Narrow" w:cs="Arial"/>
          <w:color w:val="000000" w:themeColor="text1"/>
          <w:sz w:val="22"/>
          <w:szCs w:val="22"/>
        </w:rPr>
        <w:t xml:space="preserve"> fully replaceable or repairable for a </w:t>
      </w:r>
      <w:r w:rsidR="005654A8">
        <w:rPr>
          <w:rFonts w:ascii="Arial Narrow" w:hAnsi="Arial Narrow" w:cs="Arial"/>
          <w:color w:val="000000" w:themeColor="text1"/>
          <w:sz w:val="22"/>
          <w:szCs w:val="22"/>
        </w:rPr>
        <w:t xml:space="preserve">sustainable </w:t>
      </w:r>
      <w:r w:rsidR="006317D9" w:rsidRPr="00A11DE8">
        <w:rPr>
          <w:rFonts w:ascii="Arial Narrow" w:hAnsi="Arial Narrow" w:cs="Arial"/>
          <w:color w:val="000000" w:themeColor="text1"/>
          <w:sz w:val="22"/>
          <w:szCs w:val="22"/>
        </w:rPr>
        <w:t>design that will stand the test of time.  Key features include award winning</w:t>
      </w:r>
      <w:r w:rsidR="006317D9" w:rsidRPr="00A11DE8">
        <w:rPr>
          <w:rFonts w:ascii="Arial Narrow" w:hAnsi="Arial Narrow" w:cs="Arial" w:hint="cs"/>
          <w:color w:val="000000" w:themeColor="text1"/>
          <w:sz w:val="22"/>
          <w:szCs w:val="22"/>
        </w:rPr>
        <w:t xml:space="preserve"> </w:t>
      </w:r>
      <w:proofErr w:type="spellStart"/>
      <w:r w:rsidR="006317D9" w:rsidRPr="00A11DE8">
        <w:rPr>
          <w:rFonts w:ascii="Arial Narrow" w:hAnsi="Arial Narrow" w:cs="Arial" w:hint="cs"/>
          <w:color w:val="000000" w:themeColor="text1"/>
          <w:sz w:val="22"/>
          <w:szCs w:val="22"/>
        </w:rPr>
        <w:t>ProHeat</w:t>
      </w:r>
      <w:proofErr w:type="spellEnd"/>
      <w:r w:rsidR="006317D9" w:rsidRPr="00A11DE8">
        <w:rPr>
          <w:rFonts w:ascii="Arial Narrow" w:hAnsi="Arial Narrow" w:cs="Arial" w:hint="cs"/>
          <w:color w:val="000000" w:themeColor="text1"/>
          <w:sz w:val="22"/>
          <w:szCs w:val="22"/>
        </w:rPr>
        <w:t>® element</w:t>
      </w:r>
      <w:r w:rsidR="006317D9" w:rsidRPr="00A11DE8">
        <w:rPr>
          <w:rFonts w:ascii="Arial Narrow" w:hAnsi="Arial Narrow" w:cs="Arial"/>
          <w:color w:val="000000" w:themeColor="text1"/>
          <w:sz w:val="22"/>
          <w:szCs w:val="22"/>
        </w:rPr>
        <w:t>s, a mechanical timer, the option to toast bagels and buns and an adjustable rear foot to compensate for uneven surfaces</w:t>
      </w:r>
      <w:r w:rsidR="006317D9">
        <w:rPr>
          <w:rFonts w:ascii="Arial Narrow" w:hAnsi="Arial Narrow" w:cs="Arial"/>
          <w:color w:val="000000" w:themeColor="text1"/>
          <w:sz w:val="22"/>
          <w:szCs w:val="22"/>
        </w:rPr>
        <w:t>.</w:t>
      </w:r>
      <w:r w:rsidR="002200A3">
        <w:rPr>
          <w:rFonts w:ascii="Arial Narrow" w:hAnsi="Arial Narrow" w:cs="Arial"/>
          <w:color w:val="000000" w:themeColor="text1"/>
          <w:sz w:val="22"/>
          <w:szCs w:val="22"/>
        </w:rPr>
        <w:t xml:space="preserve"> Each </w:t>
      </w:r>
      <w:r w:rsidR="002200A3">
        <w:rPr>
          <w:rFonts w:ascii="Arial Narrow" w:hAnsi="Arial Narrow" w:cs="Calibri"/>
          <w:sz w:val="22"/>
          <w:szCs w:val="22"/>
        </w:rPr>
        <w:t xml:space="preserve">toaster also features </w:t>
      </w:r>
      <w:r w:rsidR="002200A3" w:rsidRPr="00A11DE8">
        <w:rPr>
          <w:rFonts w:ascii="Arial Narrow" w:hAnsi="Arial Narrow" w:cs="Arial"/>
          <w:color w:val="000000" w:themeColor="text1"/>
          <w:sz w:val="22"/>
          <w:szCs w:val="22"/>
        </w:rPr>
        <w:t>the name of the assembler proudly presented on the base plate</w:t>
      </w:r>
      <w:r w:rsidR="002200A3">
        <w:rPr>
          <w:rFonts w:ascii="Arial Narrow" w:hAnsi="Arial Narrow" w:cs="Arial"/>
          <w:color w:val="000000" w:themeColor="text1"/>
          <w:sz w:val="22"/>
          <w:szCs w:val="22"/>
        </w:rPr>
        <w:t>.</w:t>
      </w:r>
    </w:p>
    <w:p w14:paraId="72619498" w14:textId="01B4A1C5" w:rsidR="006317D9" w:rsidRDefault="006317D9" w:rsidP="00A332EA">
      <w:pPr>
        <w:spacing w:line="360" w:lineRule="auto"/>
        <w:jc w:val="both"/>
        <w:rPr>
          <w:rFonts w:ascii="Arial Narrow" w:hAnsi="Arial Narrow" w:cs="Arial"/>
          <w:color w:val="000000" w:themeColor="text1"/>
          <w:sz w:val="22"/>
          <w:szCs w:val="22"/>
        </w:rPr>
      </w:pPr>
    </w:p>
    <w:p w14:paraId="09AEB9F1" w14:textId="77777777" w:rsidR="00891840" w:rsidRPr="006317D9" w:rsidRDefault="00891840" w:rsidP="00A332EA">
      <w:pPr>
        <w:spacing w:line="360" w:lineRule="auto"/>
        <w:jc w:val="both"/>
        <w:rPr>
          <w:rFonts w:ascii="Arial Narrow" w:hAnsi="Arial Narrow" w:cs="Arial"/>
          <w:color w:val="000000" w:themeColor="text1"/>
          <w:sz w:val="22"/>
          <w:szCs w:val="22"/>
        </w:rPr>
      </w:pPr>
    </w:p>
    <w:p w14:paraId="50C6AA04" w14:textId="350AB6BC" w:rsidR="008578E9" w:rsidRDefault="008578E9" w:rsidP="008578E9">
      <w:pPr>
        <w:spacing w:line="360" w:lineRule="auto"/>
        <w:jc w:val="center"/>
        <w:rPr>
          <w:rFonts w:ascii="Arial Narrow" w:hAnsi="Arial Narrow" w:cs="Calibri"/>
          <w:b/>
          <w:bCs/>
          <w:sz w:val="22"/>
          <w:szCs w:val="22"/>
        </w:rPr>
      </w:pPr>
      <w:r>
        <w:rPr>
          <w:rFonts w:ascii="Arial Narrow" w:hAnsi="Arial Narrow" w:cs="Calibri"/>
          <w:b/>
          <w:bCs/>
          <w:noProof/>
          <w:sz w:val="22"/>
          <w:szCs w:val="22"/>
        </w:rPr>
        <w:drawing>
          <wp:inline distT="0" distB="0" distL="0" distR="0" wp14:anchorId="771113E0" wp14:editId="4EDD150F">
            <wp:extent cx="2536627" cy="25206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alit_Classic_Kettle_in_Polished_lifestyle.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547511" cy="2531506"/>
                    </a:xfrm>
                    <a:prstGeom prst="rect">
                      <a:avLst/>
                    </a:prstGeom>
                    <a:ln>
                      <a:noFill/>
                    </a:ln>
                    <a:extLst>
                      <a:ext uri="{53640926-AAD7-44D8-BBD7-CCE9431645EC}">
                        <a14:shadowObscured xmlns:a14="http://schemas.microsoft.com/office/drawing/2010/main"/>
                      </a:ext>
                    </a:extLst>
                  </pic:spPr>
                </pic:pic>
              </a:graphicData>
            </a:graphic>
          </wp:inline>
        </w:drawing>
      </w:r>
    </w:p>
    <w:p w14:paraId="5A4E1E24" w14:textId="0F200EF3" w:rsidR="008578E9" w:rsidRDefault="008578E9" w:rsidP="00A332EA">
      <w:pPr>
        <w:spacing w:line="360" w:lineRule="auto"/>
        <w:jc w:val="both"/>
        <w:rPr>
          <w:rFonts w:ascii="Arial Narrow" w:hAnsi="Arial Narrow" w:cs="Calibri"/>
          <w:b/>
          <w:bCs/>
          <w:sz w:val="22"/>
          <w:szCs w:val="22"/>
        </w:rPr>
      </w:pPr>
    </w:p>
    <w:p w14:paraId="5BEA33D1" w14:textId="77777777" w:rsidR="00891840" w:rsidRDefault="00891840" w:rsidP="00A332EA">
      <w:pPr>
        <w:spacing w:line="360" w:lineRule="auto"/>
        <w:jc w:val="both"/>
        <w:rPr>
          <w:rFonts w:ascii="Arial Narrow" w:hAnsi="Arial Narrow" w:cs="Calibri"/>
          <w:b/>
          <w:bCs/>
          <w:sz w:val="22"/>
          <w:szCs w:val="22"/>
        </w:rPr>
      </w:pPr>
    </w:p>
    <w:p w14:paraId="4F7B998C" w14:textId="70752D0C" w:rsidR="00982EC5" w:rsidRDefault="00982EC5" w:rsidP="00A332EA">
      <w:pPr>
        <w:spacing w:line="360" w:lineRule="auto"/>
        <w:jc w:val="both"/>
        <w:rPr>
          <w:rFonts w:ascii="Arial Narrow" w:hAnsi="Arial Narrow" w:cs="Calibri"/>
          <w:b/>
          <w:bCs/>
          <w:sz w:val="22"/>
          <w:szCs w:val="22"/>
        </w:rPr>
      </w:pPr>
      <w:r>
        <w:rPr>
          <w:rFonts w:ascii="Arial Narrow" w:hAnsi="Arial Narrow" w:cs="Calibri"/>
          <w:b/>
          <w:bCs/>
          <w:sz w:val="22"/>
          <w:szCs w:val="22"/>
        </w:rPr>
        <w:t xml:space="preserve">Dualit Classic Kettle </w:t>
      </w:r>
      <w:r w:rsidRPr="004E3E98">
        <w:rPr>
          <w:rFonts w:ascii="Arial Narrow" w:hAnsi="Arial Narrow" w:cs="Calibri"/>
          <w:b/>
          <w:bCs/>
          <w:sz w:val="22"/>
          <w:szCs w:val="22"/>
        </w:rPr>
        <w:t xml:space="preserve">- </w:t>
      </w:r>
      <w:r w:rsidR="00A43652" w:rsidRPr="004E3E98">
        <w:rPr>
          <w:rFonts w:ascii="Arial Narrow" w:hAnsi="Arial Narrow" w:cs="Calibri"/>
          <w:b/>
          <w:bCs/>
          <w:sz w:val="22"/>
          <w:szCs w:val="22"/>
        </w:rPr>
        <w:t>$</w:t>
      </w:r>
      <w:r w:rsidR="004E3E98" w:rsidRPr="004E3E98">
        <w:rPr>
          <w:rFonts w:ascii="Arial Narrow" w:hAnsi="Arial Narrow" w:cs="Calibri"/>
          <w:b/>
          <w:bCs/>
          <w:sz w:val="22"/>
          <w:szCs w:val="22"/>
        </w:rPr>
        <w:t>169.95</w:t>
      </w:r>
    </w:p>
    <w:p w14:paraId="0460FF74" w14:textId="0735DE1F" w:rsidR="00982EC5" w:rsidRPr="00492642" w:rsidRDefault="00982EC5" w:rsidP="00A332EA">
      <w:pPr>
        <w:spacing w:line="360" w:lineRule="auto"/>
        <w:jc w:val="both"/>
        <w:rPr>
          <w:rFonts w:ascii="Arial Narrow" w:hAnsi="Arial Narrow" w:cs="Calibri"/>
          <w:b/>
          <w:bCs/>
          <w:i/>
          <w:sz w:val="22"/>
          <w:szCs w:val="22"/>
        </w:rPr>
      </w:pPr>
      <w:r w:rsidRPr="00492642">
        <w:rPr>
          <w:rFonts w:ascii="Arial Narrow" w:hAnsi="Arial Narrow" w:cs="Calibri"/>
          <w:b/>
          <w:bCs/>
          <w:i/>
          <w:sz w:val="22"/>
          <w:szCs w:val="22"/>
        </w:rPr>
        <w:t>Available in Polished</w:t>
      </w:r>
      <w:r w:rsidR="00492642" w:rsidRPr="00492642">
        <w:rPr>
          <w:rFonts w:ascii="Arial Narrow" w:hAnsi="Arial Narrow" w:cs="Calibri"/>
          <w:b/>
          <w:bCs/>
          <w:i/>
          <w:sz w:val="22"/>
          <w:szCs w:val="22"/>
        </w:rPr>
        <w:t xml:space="preserve"> </w:t>
      </w:r>
      <w:r w:rsidRPr="00492642">
        <w:rPr>
          <w:rFonts w:ascii="Arial Narrow" w:hAnsi="Arial Narrow" w:cs="Calibri"/>
          <w:b/>
          <w:bCs/>
          <w:i/>
          <w:sz w:val="22"/>
          <w:szCs w:val="22"/>
        </w:rPr>
        <w:t>and Copper finishes</w:t>
      </w:r>
    </w:p>
    <w:p w14:paraId="356B6B1D" w14:textId="601C37CA" w:rsidR="00891840" w:rsidRDefault="00D021C4" w:rsidP="00A332EA">
      <w:pPr>
        <w:spacing w:line="360" w:lineRule="auto"/>
        <w:jc w:val="both"/>
        <w:rPr>
          <w:rFonts w:ascii="Arial Narrow" w:hAnsi="Arial Narrow" w:cs="Arial"/>
          <w:sz w:val="22"/>
          <w:szCs w:val="22"/>
        </w:rPr>
      </w:pPr>
      <w:r w:rsidRPr="00895FE2">
        <w:rPr>
          <w:rFonts w:ascii="Arial Narrow" w:hAnsi="Arial Narrow" w:cs="Arial"/>
          <w:sz w:val="22"/>
          <w:szCs w:val="22"/>
        </w:rPr>
        <w:t xml:space="preserve">Dualit’s Classic Kettle is a must for anyone who loves a designer touch in their kitchen. Adding </w:t>
      </w:r>
      <w:r>
        <w:rPr>
          <w:rFonts w:ascii="Arial Narrow" w:hAnsi="Arial Narrow" w:cs="Arial"/>
          <w:sz w:val="22"/>
          <w:szCs w:val="22"/>
        </w:rPr>
        <w:t xml:space="preserve">instant </w:t>
      </w:r>
      <w:r w:rsidRPr="00895FE2">
        <w:rPr>
          <w:rFonts w:ascii="Arial Narrow" w:hAnsi="Arial Narrow" w:cs="Arial"/>
          <w:sz w:val="22"/>
          <w:szCs w:val="22"/>
        </w:rPr>
        <w:t>wow</w:t>
      </w:r>
      <w:r>
        <w:rPr>
          <w:rFonts w:ascii="Arial Narrow" w:hAnsi="Arial Narrow" w:cs="Arial"/>
          <w:sz w:val="22"/>
          <w:szCs w:val="22"/>
        </w:rPr>
        <w:t xml:space="preserve"> factor</w:t>
      </w:r>
      <w:r w:rsidRPr="00895FE2">
        <w:rPr>
          <w:rFonts w:ascii="Arial Narrow" w:hAnsi="Arial Narrow" w:cs="Arial"/>
          <w:sz w:val="22"/>
          <w:szCs w:val="22"/>
        </w:rPr>
        <w:t xml:space="preserve"> to</w:t>
      </w:r>
      <w:r>
        <w:rPr>
          <w:rFonts w:ascii="Arial Narrow" w:hAnsi="Arial Narrow" w:cs="Arial"/>
          <w:sz w:val="22"/>
          <w:szCs w:val="22"/>
        </w:rPr>
        <w:t xml:space="preserve"> countertops</w:t>
      </w:r>
      <w:r w:rsidRPr="00895FE2">
        <w:rPr>
          <w:rFonts w:ascii="Arial Narrow" w:hAnsi="Arial Narrow" w:cs="Arial"/>
          <w:sz w:val="22"/>
          <w:szCs w:val="22"/>
        </w:rPr>
        <w:t xml:space="preserve">, the </w:t>
      </w:r>
      <w:r>
        <w:rPr>
          <w:rFonts w:ascii="Arial Narrow" w:hAnsi="Arial Narrow" w:cs="Arial"/>
          <w:sz w:val="22"/>
          <w:szCs w:val="22"/>
        </w:rPr>
        <w:t xml:space="preserve">cordless 360˚ swivel base </w:t>
      </w:r>
      <w:r w:rsidRPr="00895FE2">
        <w:rPr>
          <w:rFonts w:ascii="Arial Narrow" w:hAnsi="Arial Narrow" w:cs="Arial"/>
          <w:sz w:val="22"/>
          <w:szCs w:val="22"/>
        </w:rPr>
        <w:t xml:space="preserve">kettle comes in </w:t>
      </w:r>
      <w:r>
        <w:rPr>
          <w:rFonts w:ascii="Arial Narrow" w:hAnsi="Arial Narrow" w:cs="Arial"/>
          <w:sz w:val="22"/>
          <w:szCs w:val="22"/>
        </w:rPr>
        <w:t>two</w:t>
      </w:r>
      <w:r w:rsidRPr="00895FE2">
        <w:rPr>
          <w:rFonts w:ascii="Arial Narrow" w:hAnsi="Arial Narrow" w:cs="Arial"/>
          <w:sz w:val="22"/>
          <w:szCs w:val="22"/>
        </w:rPr>
        <w:t xml:space="preserve"> different finishes – Polished</w:t>
      </w:r>
      <w:r>
        <w:rPr>
          <w:rFonts w:ascii="Arial Narrow" w:hAnsi="Arial Narrow" w:cs="Arial"/>
          <w:sz w:val="22"/>
          <w:szCs w:val="22"/>
        </w:rPr>
        <w:t xml:space="preserve"> or Copper. </w:t>
      </w:r>
      <w:r w:rsidRPr="00895FE2">
        <w:rPr>
          <w:rFonts w:ascii="Arial Narrow" w:hAnsi="Arial Narrow" w:cs="Arial"/>
          <w:sz w:val="22"/>
          <w:szCs w:val="22"/>
        </w:rPr>
        <w:t>Combining a distinctive design with engineering elegance,</w:t>
      </w:r>
      <w:r w:rsidR="00171931">
        <w:rPr>
          <w:rFonts w:ascii="Arial Narrow" w:hAnsi="Arial Narrow" w:cs="Arial"/>
          <w:sz w:val="22"/>
          <w:szCs w:val="22"/>
        </w:rPr>
        <w:t xml:space="preserve"> i</w:t>
      </w:r>
      <w:r w:rsidRPr="00895FE2">
        <w:rPr>
          <w:rFonts w:ascii="Arial Narrow" w:hAnsi="Arial Narrow" w:cs="Arial"/>
          <w:sz w:val="22"/>
          <w:szCs w:val="22"/>
        </w:rPr>
        <w:t>t also features Whisper Boil</w:t>
      </w:r>
      <w:r>
        <w:rPr>
          <w:rFonts w:ascii="Arial Narrow" w:hAnsi="Arial Narrow" w:cs="Arial"/>
          <w:sz w:val="22"/>
          <w:szCs w:val="22"/>
        </w:rPr>
        <w:t xml:space="preserve">™ </w:t>
      </w:r>
      <w:r w:rsidRPr="00895FE2">
        <w:rPr>
          <w:rFonts w:ascii="Arial Narrow" w:hAnsi="Arial Narrow" w:cs="Arial"/>
          <w:sz w:val="22"/>
          <w:szCs w:val="22"/>
        </w:rPr>
        <w:t>for a quiet boil</w:t>
      </w:r>
      <w:r>
        <w:rPr>
          <w:rFonts w:ascii="Arial Narrow" w:hAnsi="Arial Narrow" w:cs="Arial"/>
          <w:sz w:val="22"/>
          <w:szCs w:val="22"/>
        </w:rPr>
        <w:t xml:space="preserve"> -</w:t>
      </w:r>
      <w:r w:rsidRPr="00895FE2">
        <w:rPr>
          <w:rFonts w:ascii="Arial Narrow" w:hAnsi="Arial Narrow" w:cs="Arial"/>
          <w:sz w:val="22"/>
          <w:szCs w:val="22"/>
        </w:rPr>
        <w:t xml:space="preserve"> ideal for open-plan kitchens or a late-night </w:t>
      </w:r>
      <w:r>
        <w:rPr>
          <w:rFonts w:ascii="Arial Narrow" w:hAnsi="Arial Narrow" w:cs="Arial"/>
          <w:sz w:val="22"/>
          <w:szCs w:val="22"/>
        </w:rPr>
        <w:t xml:space="preserve">drink - </w:t>
      </w:r>
      <w:r w:rsidRPr="00895FE2">
        <w:rPr>
          <w:rFonts w:ascii="Arial Narrow" w:hAnsi="Arial Narrow" w:cs="Arial"/>
          <w:sz w:val="22"/>
          <w:szCs w:val="22"/>
        </w:rPr>
        <w:t xml:space="preserve">and is fitted with a fast </w:t>
      </w:r>
      <w:r w:rsidR="00E62E83">
        <w:rPr>
          <w:rFonts w:ascii="Arial Narrow" w:hAnsi="Arial Narrow" w:cs="Arial"/>
          <w:sz w:val="22"/>
          <w:szCs w:val="22"/>
        </w:rPr>
        <w:t>1.5</w:t>
      </w:r>
      <w:r w:rsidRPr="00895FE2">
        <w:rPr>
          <w:rFonts w:ascii="Arial Narrow" w:hAnsi="Arial Narrow" w:cs="Arial"/>
          <w:sz w:val="22"/>
          <w:szCs w:val="22"/>
        </w:rPr>
        <w:t>kW element for a speedy boil. With a 1.7L capacity,</w:t>
      </w:r>
      <w:r>
        <w:rPr>
          <w:rFonts w:ascii="Arial Narrow" w:hAnsi="Arial Narrow" w:cs="Arial"/>
          <w:sz w:val="22"/>
          <w:szCs w:val="22"/>
        </w:rPr>
        <w:t xml:space="preserve"> </w:t>
      </w:r>
      <w:r w:rsidRPr="00895FE2">
        <w:rPr>
          <w:rFonts w:ascii="Arial Narrow" w:hAnsi="Arial Narrow" w:cs="Arial"/>
          <w:sz w:val="22"/>
          <w:szCs w:val="22"/>
        </w:rPr>
        <w:t xml:space="preserve">it has two </w:t>
      </w:r>
      <w:r>
        <w:rPr>
          <w:rFonts w:ascii="Arial Narrow" w:hAnsi="Arial Narrow" w:cs="Arial"/>
          <w:sz w:val="22"/>
          <w:szCs w:val="22"/>
        </w:rPr>
        <w:t xml:space="preserve">BPA-free </w:t>
      </w:r>
      <w:r w:rsidRPr="00895FE2">
        <w:rPr>
          <w:rFonts w:ascii="Arial Narrow" w:hAnsi="Arial Narrow" w:cs="Arial"/>
          <w:sz w:val="22"/>
          <w:szCs w:val="22"/>
        </w:rPr>
        <w:t>measuring windows with cup and litre indicators so only the amount required is boiled</w:t>
      </w:r>
      <w:r>
        <w:rPr>
          <w:rFonts w:ascii="Arial Narrow" w:hAnsi="Arial Narrow" w:cs="Arial"/>
          <w:sz w:val="22"/>
          <w:szCs w:val="22"/>
        </w:rPr>
        <w:t xml:space="preserve"> along with anti-wobble feet, integral cord storage and boil-dry safety cut-off for peace of mind.</w:t>
      </w:r>
    </w:p>
    <w:p w14:paraId="7EB0F7D1" w14:textId="77777777" w:rsidR="00891840" w:rsidRPr="006317D9" w:rsidRDefault="00891840" w:rsidP="00A332EA">
      <w:pPr>
        <w:spacing w:line="360" w:lineRule="auto"/>
        <w:jc w:val="both"/>
        <w:rPr>
          <w:rFonts w:ascii="Arial Narrow" w:hAnsi="Arial Narrow" w:cs="Arial"/>
          <w:sz w:val="22"/>
          <w:szCs w:val="22"/>
        </w:rPr>
      </w:pPr>
    </w:p>
    <w:p w14:paraId="5977C319" w14:textId="0C9E6A2A" w:rsidR="00D021C4" w:rsidRDefault="00891840" w:rsidP="00891840">
      <w:pPr>
        <w:spacing w:line="360" w:lineRule="auto"/>
        <w:jc w:val="center"/>
        <w:rPr>
          <w:rFonts w:ascii="Arial Narrow" w:hAnsi="Arial Narrow" w:cs="Calibri"/>
          <w:b/>
          <w:bCs/>
          <w:sz w:val="22"/>
          <w:szCs w:val="22"/>
        </w:rPr>
      </w:pPr>
      <w:r>
        <w:rPr>
          <w:rFonts w:ascii="Arial Narrow" w:hAnsi="Arial Narrow" w:cs="Calibri"/>
          <w:b/>
          <w:bCs/>
          <w:noProof/>
          <w:sz w:val="22"/>
          <w:szCs w:val="22"/>
        </w:rPr>
        <w:lastRenderedPageBreak/>
        <w:drawing>
          <wp:inline distT="0" distB="0" distL="0" distR="0" wp14:anchorId="59FC6F22" wp14:editId="664AEC83">
            <wp:extent cx="3089218" cy="246172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alit_Architect_Kettle_and_Four_Slot_Architect_Toaster_with_Black_Trim_Christmas.jpg"/>
                    <pic:cNvPicPr/>
                  </pic:nvPicPr>
                  <pic:blipFill>
                    <a:blip r:embed="rId9" cstate="screen">
                      <a:extLst>
                        <a:ext uri="{28A0092B-C50C-407E-A947-70E740481C1C}">
                          <a14:useLocalDpi xmlns:a14="http://schemas.microsoft.com/office/drawing/2010/main"/>
                        </a:ext>
                      </a:extLst>
                    </a:blip>
                    <a:stretch>
                      <a:fillRect/>
                    </a:stretch>
                  </pic:blipFill>
                  <pic:spPr>
                    <a:xfrm>
                      <a:off x="0" y="0"/>
                      <a:ext cx="3101757" cy="2471712"/>
                    </a:xfrm>
                    <a:prstGeom prst="rect">
                      <a:avLst/>
                    </a:prstGeom>
                  </pic:spPr>
                </pic:pic>
              </a:graphicData>
            </a:graphic>
          </wp:inline>
        </w:drawing>
      </w:r>
    </w:p>
    <w:p w14:paraId="345B8F7F" w14:textId="77777777" w:rsidR="00891840" w:rsidRDefault="00891840" w:rsidP="00891840">
      <w:pPr>
        <w:spacing w:line="360" w:lineRule="auto"/>
        <w:jc w:val="center"/>
        <w:rPr>
          <w:rFonts w:ascii="Arial Narrow" w:hAnsi="Arial Narrow" w:cs="Calibri"/>
          <w:b/>
          <w:bCs/>
          <w:sz w:val="22"/>
          <w:szCs w:val="22"/>
        </w:rPr>
      </w:pPr>
    </w:p>
    <w:p w14:paraId="4B74D268" w14:textId="4D027AF0" w:rsidR="000A3B9C" w:rsidRDefault="000A3B9C" w:rsidP="00A332EA">
      <w:pPr>
        <w:spacing w:line="360" w:lineRule="auto"/>
        <w:jc w:val="both"/>
        <w:rPr>
          <w:rFonts w:ascii="Arial Narrow" w:hAnsi="Arial Narrow" w:cs="Calibri"/>
          <w:b/>
          <w:bCs/>
          <w:sz w:val="22"/>
          <w:szCs w:val="22"/>
        </w:rPr>
      </w:pPr>
      <w:r>
        <w:rPr>
          <w:rFonts w:ascii="Arial Narrow" w:hAnsi="Arial Narrow" w:cs="Calibri"/>
          <w:b/>
          <w:bCs/>
          <w:sz w:val="22"/>
          <w:szCs w:val="22"/>
        </w:rPr>
        <w:t xml:space="preserve">Dualit </w:t>
      </w:r>
      <w:r w:rsidR="0008515F">
        <w:rPr>
          <w:rFonts w:ascii="Arial Narrow" w:hAnsi="Arial Narrow" w:cs="Calibri"/>
          <w:b/>
          <w:bCs/>
          <w:sz w:val="22"/>
          <w:szCs w:val="22"/>
        </w:rPr>
        <w:t>Design Series</w:t>
      </w:r>
      <w:r>
        <w:rPr>
          <w:rFonts w:ascii="Arial Narrow" w:hAnsi="Arial Narrow" w:cs="Calibri"/>
          <w:b/>
          <w:bCs/>
          <w:sz w:val="22"/>
          <w:szCs w:val="22"/>
        </w:rPr>
        <w:t xml:space="preserve"> </w:t>
      </w:r>
      <w:r w:rsidR="001D02FE">
        <w:rPr>
          <w:rFonts w:ascii="Arial Narrow" w:hAnsi="Arial Narrow" w:cs="Calibri"/>
          <w:b/>
          <w:bCs/>
          <w:sz w:val="22"/>
          <w:szCs w:val="22"/>
        </w:rPr>
        <w:t xml:space="preserve">4-Slot </w:t>
      </w:r>
      <w:r w:rsidR="001D02FE" w:rsidRPr="004E3E98">
        <w:rPr>
          <w:rFonts w:ascii="Arial Narrow" w:hAnsi="Arial Narrow" w:cs="Calibri"/>
          <w:b/>
          <w:bCs/>
          <w:sz w:val="22"/>
          <w:szCs w:val="22"/>
        </w:rPr>
        <w:t>Toaster</w:t>
      </w:r>
      <w:r w:rsidR="00A43652" w:rsidRPr="004E3E98">
        <w:rPr>
          <w:rFonts w:ascii="Arial Narrow" w:hAnsi="Arial Narrow" w:cs="Calibri"/>
          <w:b/>
          <w:bCs/>
          <w:sz w:val="22"/>
          <w:szCs w:val="22"/>
        </w:rPr>
        <w:t xml:space="preserve"> - $</w:t>
      </w:r>
      <w:r w:rsidR="004E3E98" w:rsidRPr="004E3E98">
        <w:rPr>
          <w:rFonts w:ascii="Arial Narrow" w:hAnsi="Arial Narrow" w:cs="Calibri"/>
          <w:b/>
          <w:bCs/>
          <w:sz w:val="22"/>
          <w:szCs w:val="22"/>
        </w:rPr>
        <w:t>1</w:t>
      </w:r>
      <w:r w:rsidR="0008515F">
        <w:rPr>
          <w:rFonts w:ascii="Arial Narrow" w:hAnsi="Arial Narrow" w:cs="Calibri"/>
          <w:b/>
          <w:bCs/>
          <w:sz w:val="22"/>
          <w:szCs w:val="22"/>
        </w:rPr>
        <w:t>6</w:t>
      </w:r>
      <w:r w:rsidR="004E3E98" w:rsidRPr="004E3E98">
        <w:rPr>
          <w:rFonts w:ascii="Arial Narrow" w:hAnsi="Arial Narrow" w:cs="Calibri"/>
          <w:b/>
          <w:bCs/>
          <w:sz w:val="22"/>
          <w:szCs w:val="22"/>
        </w:rPr>
        <w:t>9</w:t>
      </w:r>
      <w:r w:rsidR="004E3E98">
        <w:rPr>
          <w:rFonts w:ascii="Arial Narrow" w:hAnsi="Arial Narrow" w:cs="Calibri"/>
          <w:b/>
          <w:bCs/>
          <w:sz w:val="22"/>
          <w:szCs w:val="22"/>
        </w:rPr>
        <w:t>.95</w:t>
      </w:r>
    </w:p>
    <w:p w14:paraId="07F3335B" w14:textId="74FAD6FB" w:rsidR="001D02FE" w:rsidRPr="00492642" w:rsidRDefault="001D02FE" w:rsidP="00A332EA">
      <w:pPr>
        <w:spacing w:line="360" w:lineRule="auto"/>
        <w:jc w:val="both"/>
        <w:rPr>
          <w:rFonts w:ascii="Arial Narrow" w:hAnsi="Arial Narrow" w:cs="Calibri"/>
          <w:b/>
          <w:bCs/>
          <w:i/>
          <w:sz w:val="22"/>
          <w:szCs w:val="22"/>
        </w:rPr>
      </w:pPr>
      <w:r w:rsidRPr="00492642">
        <w:rPr>
          <w:rFonts w:ascii="Arial Narrow" w:hAnsi="Arial Narrow" w:cs="Calibri"/>
          <w:b/>
          <w:bCs/>
          <w:i/>
          <w:sz w:val="22"/>
          <w:szCs w:val="22"/>
        </w:rPr>
        <w:t>Available in Black</w:t>
      </w:r>
    </w:p>
    <w:p w14:paraId="3038D3AF" w14:textId="7E1BDC13" w:rsidR="005654A8" w:rsidRPr="00106C0C" w:rsidRDefault="005654A8" w:rsidP="005654A8">
      <w:pPr>
        <w:spacing w:line="360" w:lineRule="auto"/>
        <w:jc w:val="both"/>
        <w:rPr>
          <w:rFonts w:ascii="Arial Narrow" w:hAnsi="Arial Narrow" w:cs="Arial"/>
          <w:sz w:val="22"/>
          <w:szCs w:val="22"/>
        </w:rPr>
      </w:pPr>
      <w:r w:rsidRPr="00106C0C">
        <w:rPr>
          <w:rFonts w:ascii="Arial Narrow" w:hAnsi="Arial Narrow" w:cs="Arial"/>
          <w:sz w:val="22"/>
          <w:szCs w:val="22"/>
        </w:rPr>
        <w:t xml:space="preserve">Dualit’s Architect range offers curvaceous styling with contemporary appeal.  Patented Perfect Toast Technology® calculates the temperature of the toaster and surroundings to deliver the perfect slice every time </w:t>
      </w:r>
      <w:r>
        <w:rPr>
          <w:rFonts w:ascii="Arial Narrow" w:hAnsi="Arial Narrow" w:cs="Arial"/>
          <w:sz w:val="22"/>
          <w:szCs w:val="22"/>
        </w:rPr>
        <w:t>– making it the ideal gift for breakfast lovers. Its</w:t>
      </w:r>
      <w:r w:rsidRPr="00106C0C">
        <w:rPr>
          <w:rFonts w:ascii="Arial Narrow" w:hAnsi="Arial Narrow" w:cs="Arial"/>
          <w:sz w:val="22"/>
          <w:szCs w:val="22"/>
        </w:rPr>
        <w:t xml:space="preserve"> patented Peek &amp; Pop® function </w:t>
      </w:r>
      <w:r>
        <w:rPr>
          <w:rFonts w:ascii="Arial Narrow" w:hAnsi="Arial Narrow" w:cs="Arial"/>
          <w:sz w:val="22"/>
          <w:szCs w:val="22"/>
        </w:rPr>
        <w:t xml:space="preserve">also </w:t>
      </w:r>
      <w:r w:rsidRPr="00106C0C">
        <w:rPr>
          <w:rFonts w:ascii="Arial Narrow" w:hAnsi="Arial Narrow" w:cs="Arial"/>
          <w:sz w:val="22"/>
          <w:szCs w:val="22"/>
        </w:rPr>
        <w:t xml:space="preserve">allows users to check on the bread without stopping it from toasting.  </w:t>
      </w:r>
    </w:p>
    <w:p w14:paraId="56164A9A" w14:textId="77777777" w:rsidR="005654A8" w:rsidRDefault="005654A8" w:rsidP="00A332EA">
      <w:pPr>
        <w:spacing w:line="360" w:lineRule="auto"/>
        <w:jc w:val="both"/>
        <w:rPr>
          <w:rFonts w:ascii="Arial Narrow" w:hAnsi="Arial Narrow" w:cs="Calibri"/>
          <w:b/>
          <w:bCs/>
          <w:sz w:val="22"/>
          <w:szCs w:val="22"/>
        </w:rPr>
      </w:pPr>
    </w:p>
    <w:p w14:paraId="276380FD" w14:textId="0A9F0C1B" w:rsidR="001D02FE" w:rsidRDefault="001D02FE" w:rsidP="00A332EA">
      <w:pPr>
        <w:spacing w:line="360" w:lineRule="auto"/>
        <w:jc w:val="both"/>
        <w:rPr>
          <w:rFonts w:ascii="Arial Narrow" w:hAnsi="Arial Narrow" w:cs="Calibri"/>
          <w:b/>
          <w:bCs/>
          <w:sz w:val="22"/>
          <w:szCs w:val="22"/>
        </w:rPr>
      </w:pPr>
      <w:r>
        <w:rPr>
          <w:rFonts w:ascii="Arial Narrow" w:hAnsi="Arial Narrow" w:cs="Calibri"/>
          <w:b/>
          <w:bCs/>
          <w:sz w:val="22"/>
          <w:szCs w:val="22"/>
        </w:rPr>
        <w:t>Dualit</w:t>
      </w:r>
      <w:r w:rsidR="0008515F">
        <w:rPr>
          <w:rFonts w:ascii="Arial Narrow" w:hAnsi="Arial Narrow" w:cs="Calibri"/>
          <w:b/>
          <w:bCs/>
          <w:sz w:val="22"/>
          <w:szCs w:val="22"/>
        </w:rPr>
        <w:t xml:space="preserve"> Design Series</w:t>
      </w:r>
      <w:r>
        <w:rPr>
          <w:rFonts w:ascii="Arial Narrow" w:hAnsi="Arial Narrow" w:cs="Calibri"/>
          <w:b/>
          <w:bCs/>
          <w:sz w:val="22"/>
          <w:szCs w:val="22"/>
        </w:rPr>
        <w:t xml:space="preserve"> Kettle</w:t>
      </w:r>
      <w:r w:rsidR="00A43652">
        <w:rPr>
          <w:rFonts w:ascii="Arial Narrow" w:hAnsi="Arial Narrow" w:cs="Calibri"/>
          <w:b/>
          <w:bCs/>
          <w:sz w:val="22"/>
          <w:szCs w:val="22"/>
        </w:rPr>
        <w:t xml:space="preserve"> </w:t>
      </w:r>
      <w:r w:rsidR="00A43652" w:rsidRPr="004E3E98">
        <w:rPr>
          <w:rFonts w:ascii="Arial Narrow" w:hAnsi="Arial Narrow" w:cs="Calibri"/>
          <w:b/>
          <w:bCs/>
          <w:sz w:val="22"/>
          <w:szCs w:val="22"/>
        </w:rPr>
        <w:t>- $</w:t>
      </w:r>
      <w:r w:rsidR="004E3E98" w:rsidRPr="004E3E98">
        <w:rPr>
          <w:rFonts w:ascii="Arial Narrow" w:hAnsi="Arial Narrow" w:cs="Calibri"/>
          <w:b/>
          <w:bCs/>
          <w:sz w:val="22"/>
          <w:szCs w:val="22"/>
        </w:rPr>
        <w:t>129</w:t>
      </w:r>
      <w:r w:rsidR="004E3E98">
        <w:rPr>
          <w:rFonts w:ascii="Arial Narrow" w:hAnsi="Arial Narrow" w:cs="Calibri"/>
          <w:b/>
          <w:bCs/>
          <w:sz w:val="22"/>
          <w:szCs w:val="22"/>
        </w:rPr>
        <w:t>.95</w:t>
      </w:r>
    </w:p>
    <w:p w14:paraId="31D1D543" w14:textId="6AAD4A7C" w:rsidR="007E3B25" w:rsidRPr="00492642" w:rsidRDefault="001D02FE" w:rsidP="00A332EA">
      <w:pPr>
        <w:spacing w:line="360" w:lineRule="auto"/>
        <w:jc w:val="both"/>
        <w:rPr>
          <w:rFonts w:ascii="Arial Narrow" w:hAnsi="Arial Narrow" w:cs="Calibri"/>
          <w:b/>
          <w:bCs/>
          <w:i/>
          <w:sz w:val="22"/>
          <w:szCs w:val="22"/>
        </w:rPr>
      </w:pPr>
      <w:r w:rsidRPr="00492642">
        <w:rPr>
          <w:rFonts w:ascii="Arial Narrow" w:hAnsi="Arial Narrow" w:cs="Calibri"/>
          <w:b/>
          <w:bCs/>
          <w:i/>
          <w:sz w:val="22"/>
          <w:szCs w:val="22"/>
        </w:rPr>
        <w:t>Available in Blac</w:t>
      </w:r>
      <w:r w:rsidR="00492642">
        <w:rPr>
          <w:rFonts w:ascii="Arial Narrow" w:hAnsi="Arial Narrow" w:cs="Calibri"/>
          <w:b/>
          <w:bCs/>
          <w:i/>
          <w:sz w:val="22"/>
          <w:szCs w:val="22"/>
        </w:rPr>
        <w:t>k</w:t>
      </w:r>
    </w:p>
    <w:p w14:paraId="62AFED0A" w14:textId="06344748" w:rsidR="001A6191" w:rsidRDefault="001A6191" w:rsidP="001A6191">
      <w:pPr>
        <w:spacing w:line="360" w:lineRule="auto"/>
        <w:jc w:val="both"/>
        <w:rPr>
          <w:rFonts w:ascii="Arial Narrow" w:hAnsi="Arial Narrow"/>
          <w:sz w:val="22"/>
          <w:szCs w:val="22"/>
        </w:rPr>
      </w:pPr>
      <w:r>
        <w:rPr>
          <w:rFonts w:ascii="Arial Narrow" w:hAnsi="Arial Narrow" w:cs="Arial"/>
          <w:sz w:val="22"/>
          <w:szCs w:val="22"/>
        </w:rPr>
        <w:t>Create the perfect gifting duo with t</w:t>
      </w:r>
      <w:r w:rsidRPr="00106C0C">
        <w:rPr>
          <w:rFonts w:ascii="Arial Narrow" w:hAnsi="Arial Narrow" w:cs="Arial"/>
          <w:sz w:val="22"/>
          <w:szCs w:val="22"/>
        </w:rPr>
        <w:t>he matching rapid boil</w:t>
      </w:r>
      <w:r>
        <w:rPr>
          <w:rFonts w:ascii="Arial Narrow" w:hAnsi="Arial Narrow" w:cs="Arial"/>
          <w:sz w:val="22"/>
          <w:szCs w:val="22"/>
        </w:rPr>
        <w:t xml:space="preserve"> Architect</w:t>
      </w:r>
      <w:r w:rsidRPr="00106C0C">
        <w:rPr>
          <w:rFonts w:ascii="Arial Narrow" w:hAnsi="Arial Narrow" w:cs="Arial"/>
          <w:sz w:val="22"/>
          <w:szCs w:val="22"/>
        </w:rPr>
        <w:t xml:space="preserve"> Kettle</w:t>
      </w:r>
      <w:r w:rsidR="0071722E">
        <w:rPr>
          <w:rFonts w:ascii="Arial Narrow" w:hAnsi="Arial Narrow" w:cs="Arial"/>
          <w:sz w:val="22"/>
          <w:szCs w:val="22"/>
        </w:rPr>
        <w:t>.</w:t>
      </w:r>
      <w:r w:rsidR="001E7BAD">
        <w:rPr>
          <w:rFonts w:ascii="Arial Narrow" w:hAnsi="Arial Narrow" w:cs="Arial"/>
          <w:sz w:val="22"/>
          <w:szCs w:val="22"/>
        </w:rPr>
        <w:t xml:space="preserve"> Its P</w:t>
      </w:r>
      <w:r w:rsidRPr="00106C0C">
        <w:rPr>
          <w:rFonts w:ascii="Arial Narrow" w:hAnsi="Arial Narrow" w:cs="Arial"/>
          <w:sz w:val="22"/>
          <w:szCs w:val="22"/>
        </w:rPr>
        <w:t xml:space="preserve">atented Pure Pour® Spout </w:t>
      </w:r>
      <w:r w:rsidRPr="00D51857">
        <w:rPr>
          <w:rFonts w:ascii="Arial Narrow" w:hAnsi="Arial Narrow"/>
          <w:sz w:val="22"/>
          <w:szCs w:val="22"/>
        </w:rPr>
        <w:t>provides a uniquely smooth pouring action to prevent any drips.  Handy cup level indicators and an illuminated window make gauging water levels easy for maximum efficiency and energy saving, whilst the 360-degree axis power base ensures ease of use.  In addition, the push button opening mechanism keeps hands safe from hot steam, as it is not necessary to pull the lid to open it.</w:t>
      </w:r>
    </w:p>
    <w:p w14:paraId="1E9F45F0" w14:textId="77777777" w:rsidR="00891840" w:rsidRDefault="00891840" w:rsidP="001A6191">
      <w:pPr>
        <w:spacing w:line="360" w:lineRule="auto"/>
        <w:jc w:val="both"/>
        <w:rPr>
          <w:rFonts w:ascii="Arial Narrow" w:hAnsi="Arial Narrow"/>
          <w:sz w:val="22"/>
          <w:szCs w:val="22"/>
        </w:rPr>
      </w:pPr>
    </w:p>
    <w:p w14:paraId="7976AE59" w14:textId="5F19C7DF" w:rsidR="00492642" w:rsidRDefault="00891840" w:rsidP="00891840">
      <w:pPr>
        <w:spacing w:line="360" w:lineRule="auto"/>
        <w:jc w:val="center"/>
        <w:rPr>
          <w:rFonts w:ascii="Arial Narrow" w:hAnsi="Arial Narrow"/>
          <w:sz w:val="22"/>
          <w:szCs w:val="22"/>
        </w:rPr>
      </w:pPr>
      <w:r>
        <w:rPr>
          <w:rFonts w:ascii="Arial Narrow" w:hAnsi="Arial Narrow"/>
          <w:noProof/>
          <w:sz w:val="22"/>
          <w:szCs w:val="22"/>
        </w:rPr>
        <w:drawing>
          <wp:inline distT="0" distB="0" distL="0" distR="0" wp14:anchorId="7B15AF9E" wp14:editId="79712F66">
            <wp:extent cx="3167238" cy="211514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alit Classic Toaster in Polished with Sandwich Ca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3185059" cy="2127045"/>
                    </a:xfrm>
                    <a:prstGeom prst="rect">
                      <a:avLst/>
                    </a:prstGeom>
                  </pic:spPr>
                </pic:pic>
              </a:graphicData>
            </a:graphic>
          </wp:inline>
        </w:drawing>
      </w:r>
    </w:p>
    <w:p w14:paraId="2918AC98" w14:textId="150F5888" w:rsidR="00492642" w:rsidRPr="005D5998" w:rsidRDefault="00492642" w:rsidP="001A6191">
      <w:pPr>
        <w:spacing w:line="360" w:lineRule="auto"/>
        <w:jc w:val="both"/>
        <w:rPr>
          <w:rFonts w:ascii="Arial Narrow" w:hAnsi="Arial Narrow" w:cs="Calibri"/>
          <w:b/>
          <w:bCs/>
          <w:sz w:val="22"/>
          <w:szCs w:val="22"/>
        </w:rPr>
      </w:pPr>
      <w:r w:rsidRPr="005D5998">
        <w:rPr>
          <w:rFonts w:ascii="Arial Narrow" w:hAnsi="Arial Narrow"/>
          <w:b/>
          <w:sz w:val="22"/>
          <w:szCs w:val="22"/>
        </w:rPr>
        <w:t xml:space="preserve">Dualit Sandwich Cage - </w:t>
      </w:r>
      <w:r w:rsidRPr="005D5998">
        <w:rPr>
          <w:rFonts w:ascii="Arial Narrow" w:hAnsi="Arial Narrow" w:cs="Calibri"/>
          <w:b/>
          <w:bCs/>
          <w:sz w:val="22"/>
          <w:szCs w:val="22"/>
        </w:rPr>
        <w:t>$19.99</w:t>
      </w:r>
    </w:p>
    <w:p w14:paraId="7EFF4CAB" w14:textId="12F6EDF3" w:rsidR="00A43652" w:rsidRPr="005D5998" w:rsidRDefault="00492642" w:rsidP="00A332EA">
      <w:pPr>
        <w:spacing w:line="360" w:lineRule="auto"/>
        <w:jc w:val="both"/>
        <w:rPr>
          <w:rFonts w:ascii="Arial Narrow" w:hAnsi="Arial Narrow" w:cs="Calibri"/>
          <w:b/>
          <w:bCs/>
          <w:i/>
          <w:sz w:val="22"/>
          <w:szCs w:val="22"/>
        </w:rPr>
      </w:pPr>
      <w:r w:rsidRPr="005D5998">
        <w:rPr>
          <w:rFonts w:ascii="Arial Narrow" w:hAnsi="Arial Narrow" w:cs="Calibri"/>
          <w:b/>
          <w:bCs/>
          <w:i/>
          <w:sz w:val="22"/>
          <w:szCs w:val="22"/>
        </w:rPr>
        <w:t>Available for</w:t>
      </w:r>
      <w:r w:rsidR="0008515F">
        <w:rPr>
          <w:rFonts w:ascii="Arial Narrow" w:hAnsi="Arial Narrow" w:cs="Calibri"/>
          <w:b/>
          <w:bCs/>
          <w:i/>
          <w:sz w:val="22"/>
          <w:szCs w:val="22"/>
        </w:rPr>
        <w:t xml:space="preserve"> the</w:t>
      </w:r>
      <w:r w:rsidRPr="005D5998">
        <w:rPr>
          <w:rFonts w:ascii="Arial Narrow" w:hAnsi="Arial Narrow" w:cs="Calibri"/>
          <w:b/>
          <w:bCs/>
          <w:i/>
          <w:sz w:val="22"/>
          <w:szCs w:val="22"/>
        </w:rPr>
        <w:t xml:space="preserve"> Classic Toaster</w:t>
      </w:r>
    </w:p>
    <w:p w14:paraId="2B06726F" w14:textId="6B69A6C9" w:rsidR="00492642" w:rsidRPr="00295FEE" w:rsidRDefault="00492642" w:rsidP="00A332EA">
      <w:pPr>
        <w:spacing w:line="360" w:lineRule="auto"/>
        <w:jc w:val="both"/>
        <w:rPr>
          <w:rFonts w:ascii="Arial Narrow" w:hAnsi="Arial Narrow" w:cs="Calibri"/>
          <w:bCs/>
          <w:sz w:val="22"/>
          <w:szCs w:val="22"/>
        </w:rPr>
      </w:pPr>
      <w:r w:rsidRPr="005D5998">
        <w:rPr>
          <w:rFonts w:ascii="Arial Narrow" w:hAnsi="Arial Narrow" w:cs="Calibri"/>
          <w:bCs/>
          <w:sz w:val="22"/>
          <w:szCs w:val="22"/>
        </w:rPr>
        <w:lastRenderedPageBreak/>
        <w:t xml:space="preserve">Turn the Dualit Classic Toaster into a </w:t>
      </w:r>
      <w:r w:rsidR="00295FEE" w:rsidRPr="005D5998">
        <w:rPr>
          <w:rFonts w:ascii="Arial Narrow" w:hAnsi="Arial Narrow" w:cs="Calibri"/>
          <w:bCs/>
          <w:sz w:val="22"/>
          <w:szCs w:val="22"/>
        </w:rPr>
        <w:t>to</w:t>
      </w:r>
      <w:r w:rsidRPr="005D5998">
        <w:rPr>
          <w:rFonts w:ascii="Arial Narrow" w:hAnsi="Arial Narrow" w:cs="Calibri"/>
          <w:bCs/>
          <w:sz w:val="22"/>
          <w:szCs w:val="22"/>
        </w:rPr>
        <w:t xml:space="preserve">asted </w:t>
      </w:r>
      <w:r w:rsidR="00295FEE" w:rsidRPr="005D5998">
        <w:rPr>
          <w:rFonts w:ascii="Arial Narrow" w:hAnsi="Arial Narrow" w:cs="Calibri"/>
          <w:bCs/>
          <w:sz w:val="22"/>
          <w:szCs w:val="22"/>
        </w:rPr>
        <w:t>s</w:t>
      </w:r>
      <w:r w:rsidRPr="005D5998">
        <w:rPr>
          <w:rFonts w:ascii="Arial Narrow" w:hAnsi="Arial Narrow" w:cs="Calibri"/>
          <w:bCs/>
          <w:sz w:val="22"/>
          <w:szCs w:val="22"/>
        </w:rPr>
        <w:t xml:space="preserve">andwich </w:t>
      </w:r>
      <w:r w:rsidR="00295FEE" w:rsidRPr="005D5998">
        <w:rPr>
          <w:rFonts w:ascii="Arial Narrow" w:hAnsi="Arial Narrow" w:cs="Calibri"/>
          <w:bCs/>
          <w:sz w:val="22"/>
          <w:szCs w:val="22"/>
        </w:rPr>
        <w:t>m</w:t>
      </w:r>
      <w:r w:rsidRPr="005D5998">
        <w:rPr>
          <w:rFonts w:ascii="Arial Narrow" w:hAnsi="Arial Narrow" w:cs="Calibri"/>
          <w:bCs/>
          <w:sz w:val="22"/>
          <w:szCs w:val="22"/>
        </w:rPr>
        <w:t xml:space="preserve">aker with </w:t>
      </w:r>
      <w:r w:rsidR="00295FEE" w:rsidRPr="005D5998">
        <w:rPr>
          <w:rFonts w:ascii="Arial Narrow" w:hAnsi="Arial Narrow" w:cs="Calibri"/>
          <w:bCs/>
          <w:sz w:val="22"/>
          <w:szCs w:val="22"/>
        </w:rPr>
        <w:t>the</w:t>
      </w:r>
      <w:r w:rsidRPr="005D5998">
        <w:rPr>
          <w:rFonts w:ascii="Arial Narrow" w:hAnsi="Arial Narrow" w:cs="Calibri"/>
          <w:bCs/>
          <w:sz w:val="22"/>
          <w:szCs w:val="22"/>
        </w:rPr>
        <w:t xml:space="preserve"> dedicated Sandwich Cage. </w:t>
      </w:r>
      <w:r w:rsidR="00295FEE" w:rsidRPr="005D5998">
        <w:rPr>
          <w:rFonts w:ascii="Arial Narrow" w:hAnsi="Arial Narrow" w:cs="Calibri"/>
          <w:bCs/>
          <w:sz w:val="22"/>
          <w:szCs w:val="22"/>
        </w:rPr>
        <w:t>The integral drip tray prevents spillages inside the appliance, meaning a wide variety of ingredients can be used. Simply clamp gently around the bread and filling, pop inside a slot holding the heatproof handles and lift out once ready.</w:t>
      </w:r>
    </w:p>
    <w:p w14:paraId="2754EB49" w14:textId="77777777" w:rsidR="00295FEE" w:rsidRPr="00492642" w:rsidRDefault="00295FEE" w:rsidP="00A332EA">
      <w:pPr>
        <w:spacing w:line="360" w:lineRule="auto"/>
        <w:jc w:val="both"/>
        <w:rPr>
          <w:rFonts w:ascii="Arial Narrow" w:hAnsi="Arial Narrow" w:cs="Calibri"/>
          <w:b/>
          <w:bCs/>
          <w:sz w:val="22"/>
          <w:szCs w:val="22"/>
        </w:rPr>
      </w:pPr>
    </w:p>
    <w:p w14:paraId="7BBB67AE" w14:textId="0268CC53" w:rsidR="005654A8" w:rsidRPr="00A43652" w:rsidRDefault="005654A8" w:rsidP="00A332EA">
      <w:pPr>
        <w:spacing w:line="360" w:lineRule="auto"/>
        <w:jc w:val="both"/>
        <w:rPr>
          <w:rFonts w:ascii="Arial Narrow" w:hAnsi="Arial Narrow" w:cs="Calibri"/>
          <w:b/>
          <w:bCs/>
          <w:sz w:val="22"/>
          <w:szCs w:val="22"/>
        </w:rPr>
      </w:pPr>
      <w:r>
        <w:rPr>
          <w:rFonts w:ascii="Arial Narrow" w:hAnsi="Arial Narrow" w:cs="Calibri"/>
          <w:b/>
          <w:bCs/>
          <w:sz w:val="22"/>
          <w:szCs w:val="22"/>
        </w:rPr>
        <w:t>Stockist</w:t>
      </w:r>
      <w:r w:rsidR="00295FEE">
        <w:rPr>
          <w:rFonts w:ascii="Arial Narrow" w:hAnsi="Arial Narrow" w:cs="Calibri"/>
          <w:b/>
          <w:bCs/>
          <w:sz w:val="22"/>
          <w:szCs w:val="22"/>
        </w:rPr>
        <w:t>s</w:t>
      </w:r>
    </w:p>
    <w:p w14:paraId="59EF3F1C" w14:textId="65893842" w:rsidR="007E3B25" w:rsidRDefault="00BB7860" w:rsidP="00A332EA">
      <w:pPr>
        <w:spacing w:line="360" w:lineRule="auto"/>
        <w:jc w:val="both"/>
        <w:rPr>
          <w:rFonts w:ascii="Arial Narrow" w:hAnsi="Arial Narrow" w:cs="Calibri"/>
          <w:sz w:val="22"/>
          <w:szCs w:val="22"/>
        </w:rPr>
      </w:pPr>
      <w:r>
        <w:rPr>
          <w:rFonts w:ascii="Arial Narrow" w:hAnsi="Arial Narrow" w:cs="Calibri"/>
          <w:sz w:val="22"/>
          <w:szCs w:val="22"/>
        </w:rPr>
        <w:t>Appliances a</w:t>
      </w:r>
      <w:r w:rsidR="007E3B25" w:rsidRPr="008874A3">
        <w:rPr>
          <w:rFonts w:ascii="Arial Narrow" w:hAnsi="Arial Narrow" w:cs="Calibri"/>
          <w:sz w:val="22"/>
          <w:szCs w:val="22"/>
        </w:rPr>
        <w:t xml:space="preserve">ll available from </w:t>
      </w:r>
      <w:r w:rsidR="00A43652">
        <w:rPr>
          <w:rFonts w:ascii="Arial Narrow" w:hAnsi="Arial Narrow" w:cs="Calibri"/>
          <w:sz w:val="22"/>
          <w:szCs w:val="22"/>
        </w:rPr>
        <w:t>Williams Sonoma</w:t>
      </w:r>
    </w:p>
    <w:p w14:paraId="7E7849E6" w14:textId="2528FA34" w:rsidR="00BB7860" w:rsidRPr="00BB7860" w:rsidRDefault="00BB7860" w:rsidP="00BB7860">
      <w:pPr>
        <w:rPr>
          <w:rFonts w:ascii="Arial Narrow" w:hAnsi="Arial Narrow"/>
          <w:sz w:val="22"/>
          <w:szCs w:val="22"/>
        </w:rPr>
      </w:pPr>
      <w:r w:rsidRPr="005D5998">
        <w:rPr>
          <w:rFonts w:ascii="Arial Narrow" w:hAnsi="Arial Narrow"/>
          <w:sz w:val="22"/>
          <w:szCs w:val="22"/>
        </w:rPr>
        <w:t>Dualit Sandwich Cages available from Amazon.com</w:t>
      </w:r>
    </w:p>
    <w:p w14:paraId="0DEFB287" w14:textId="3FA0A050" w:rsidR="00BB7860" w:rsidRPr="00BB7860" w:rsidRDefault="00BB7860" w:rsidP="00BB7860">
      <w:pPr>
        <w:spacing w:line="360" w:lineRule="auto"/>
        <w:jc w:val="both"/>
        <w:rPr>
          <w:rFonts w:ascii="Arial Narrow" w:hAnsi="Arial Narrow" w:cs="Calibri"/>
          <w:b/>
          <w:bCs/>
          <w:sz w:val="22"/>
          <w:szCs w:val="22"/>
        </w:rPr>
      </w:pPr>
    </w:p>
    <w:p w14:paraId="1032EA8B" w14:textId="67B7ECA5" w:rsidR="00BB7860" w:rsidRPr="00BB7860" w:rsidRDefault="00BB7860" w:rsidP="00BB7860">
      <w:pPr>
        <w:spacing w:line="360" w:lineRule="auto"/>
        <w:jc w:val="both"/>
        <w:rPr>
          <w:rFonts w:ascii="Arial Narrow" w:hAnsi="Arial Narrow" w:cs="Calibri"/>
          <w:b/>
          <w:bCs/>
          <w:sz w:val="22"/>
          <w:szCs w:val="22"/>
        </w:rPr>
      </w:pPr>
      <w:r w:rsidRPr="00BB7860">
        <w:rPr>
          <w:rFonts w:ascii="Arial Narrow" w:hAnsi="Arial Narrow" w:cs="Calibri"/>
          <w:b/>
          <w:bCs/>
          <w:sz w:val="22"/>
          <w:szCs w:val="22"/>
        </w:rPr>
        <w:t>About Dualit</w:t>
      </w:r>
    </w:p>
    <w:p w14:paraId="15FE6BF5" w14:textId="02F1FCE7" w:rsidR="00BB7860" w:rsidRPr="00BB7860" w:rsidRDefault="00BB7860" w:rsidP="00BB7860">
      <w:pPr>
        <w:spacing w:line="360" w:lineRule="auto"/>
        <w:jc w:val="both"/>
        <w:rPr>
          <w:rFonts w:ascii="Arial Narrow" w:hAnsi="Arial Narrow" w:cs="Calibri"/>
          <w:bCs/>
          <w:sz w:val="22"/>
          <w:szCs w:val="22"/>
        </w:rPr>
      </w:pPr>
      <w:r w:rsidRPr="00BB7860">
        <w:rPr>
          <w:rFonts w:ascii="Arial Narrow" w:hAnsi="Arial Narrow" w:cs="Calibri"/>
          <w:bCs/>
          <w:sz w:val="22"/>
          <w:szCs w:val="22"/>
        </w:rPr>
        <w:t>Founded by Max Gort-Barten (CBE) in 1945, the independently owned, third generation family business continues to nurture Max’s inventive and entrepreneurial spirit</w:t>
      </w:r>
      <w:r w:rsidR="00CD1203">
        <w:rPr>
          <w:rFonts w:ascii="Arial Narrow" w:hAnsi="Arial Narrow" w:cs="Calibri"/>
          <w:bCs/>
          <w:sz w:val="22"/>
          <w:szCs w:val="22"/>
        </w:rPr>
        <w:t>.</w:t>
      </w:r>
      <w:r w:rsidRPr="00BB7860">
        <w:rPr>
          <w:rFonts w:ascii="Arial Narrow" w:hAnsi="Arial Narrow" w:cs="Calibri"/>
          <w:bCs/>
          <w:sz w:val="22"/>
          <w:szCs w:val="22"/>
        </w:rPr>
        <w:t xml:space="preserve"> </w:t>
      </w:r>
      <w:r w:rsidR="00CD1203">
        <w:rPr>
          <w:rFonts w:ascii="Arial Narrow" w:hAnsi="Arial Narrow" w:cs="Calibri"/>
          <w:bCs/>
          <w:sz w:val="22"/>
          <w:szCs w:val="22"/>
        </w:rPr>
        <w:t xml:space="preserve">Best </w:t>
      </w:r>
      <w:r w:rsidRPr="00BB7860">
        <w:rPr>
          <w:rFonts w:ascii="Arial Narrow" w:hAnsi="Arial Narrow" w:cs="Calibri"/>
          <w:bCs/>
          <w:sz w:val="22"/>
          <w:szCs w:val="22"/>
        </w:rPr>
        <w:t>known for its popular Classic Toaster collection</w:t>
      </w:r>
      <w:r w:rsidR="00CD1203">
        <w:rPr>
          <w:rFonts w:ascii="Arial Narrow" w:hAnsi="Arial Narrow" w:cs="Calibri"/>
          <w:bCs/>
          <w:sz w:val="22"/>
          <w:szCs w:val="22"/>
        </w:rPr>
        <w:t xml:space="preserve">, </w:t>
      </w:r>
      <w:r w:rsidR="008B23E8">
        <w:rPr>
          <w:rFonts w:ascii="Arial Narrow" w:hAnsi="Arial Narrow" w:cs="Calibri"/>
          <w:bCs/>
          <w:sz w:val="22"/>
          <w:szCs w:val="22"/>
        </w:rPr>
        <w:t>Dualit’s most</w:t>
      </w:r>
      <w:r w:rsidR="00CD1203">
        <w:rPr>
          <w:rFonts w:ascii="Arial Narrow" w:hAnsi="Arial Narrow" w:cs="Calibri"/>
          <w:bCs/>
          <w:sz w:val="22"/>
          <w:szCs w:val="22"/>
        </w:rPr>
        <w:t xml:space="preserve"> iconic appliance </w:t>
      </w:r>
      <w:r>
        <w:rPr>
          <w:rFonts w:ascii="Arial Narrow" w:hAnsi="Arial Narrow" w:cs="Calibri"/>
          <w:bCs/>
          <w:sz w:val="22"/>
          <w:szCs w:val="22"/>
        </w:rPr>
        <w:t>is</w:t>
      </w:r>
      <w:r w:rsidR="00CD1203">
        <w:rPr>
          <w:rFonts w:ascii="Arial Narrow" w:hAnsi="Arial Narrow" w:cs="Calibri"/>
          <w:bCs/>
          <w:sz w:val="22"/>
          <w:szCs w:val="22"/>
        </w:rPr>
        <w:t xml:space="preserve"> still</w:t>
      </w:r>
      <w:r>
        <w:rPr>
          <w:rFonts w:ascii="Arial Narrow" w:hAnsi="Arial Narrow" w:cs="Calibri"/>
          <w:bCs/>
          <w:sz w:val="22"/>
          <w:szCs w:val="22"/>
        </w:rPr>
        <w:t xml:space="preserve"> hand built in its factory in West Sussex, England</w:t>
      </w:r>
      <w:r w:rsidRPr="00BB7860">
        <w:rPr>
          <w:rFonts w:ascii="Arial Narrow" w:hAnsi="Arial Narrow" w:cs="Calibri"/>
          <w:bCs/>
          <w:sz w:val="22"/>
          <w:szCs w:val="22"/>
        </w:rPr>
        <w:t xml:space="preserve">.  A commitment to innovation, pushing the boundaries and listening to its customers as well as relying on gut instinct to create products that combine reliability, performance and enduring design is Dualit’s mission.  Invention is key to its success and inspires the Dualit family, which is reflected in over 100 patents (granted, pending or expired), design registrations and trademarks the company currently holds.  </w:t>
      </w:r>
    </w:p>
    <w:p w14:paraId="4A54F1DC" w14:textId="77777777" w:rsidR="00A61376" w:rsidRPr="008874A3" w:rsidRDefault="00A61376" w:rsidP="00A332EA">
      <w:pPr>
        <w:spacing w:line="360" w:lineRule="auto"/>
        <w:jc w:val="both"/>
        <w:rPr>
          <w:rFonts w:ascii="Arial Narrow" w:hAnsi="Arial Narrow" w:cs="Calibri"/>
        </w:rPr>
      </w:pPr>
    </w:p>
    <w:p w14:paraId="08D11798" w14:textId="5189A2AB" w:rsidR="00914D6E" w:rsidRPr="005654A8" w:rsidRDefault="00184FCE" w:rsidP="00A332EA">
      <w:pPr>
        <w:spacing w:line="360" w:lineRule="auto"/>
        <w:jc w:val="both"/>
        <w:rPr>
          <w:rFonts w:ascii="Arial Narrow" w:hAnsi="Arial Narrow" w:cs="Calibri"/>
          <w:b/>
          <w:bCs/>
          <w:sz w:val="21"/>
          <w:szCs w:val="21"/>
        </w:rPr>
      </w:pPr>
      <w:r w:rsidRPr="008874A3">
        <w:rPr>
          <w:rFonts w:ascii="Arial Narrow" w:hAnsi="Arial Narrow" w:cs="Calibri"/>
          <w:b/>
          <w:bCs/>
          <w:sz w:val="21"/>
          <w:szCs w:val="21"/>
        </w:rPr>
        <w:t>ENDS</w:t>
      </w:r>
    </w:p>
    <w:p w14:paraId="70F9DB91" w14:textId="77777777" w:rsidR="00FE74E9" w:rsidRPr="005654A8" w:rsidRDefault="00FE74E9" w:rsidP="005654A8">
      <w:pPr>
        <w:spacing w:line="360" w:lineRule="auto"/>
        <w:jc w:val="both"/>
      </w:pPr>
    </w:p>
    <w:p w14:paraId="345826A2" w14:textId="1E125F85" w:rsidR="00A577E0" w:rsidRPr="005654A8" w:rsidRDefault="00D47C06" w:rsidP="005654A8">
      <w:pPr>
        <w:spacing w:line="360" w:lineRule="auto"/>
        <w:jc w:val="both"/>
        <w:rPr>
          <w:rFonts w:ascii="Arial Narrow" w:hAnsi="Arial Narrow" w:cs="Arial"/>
          <w:sz w:val="22"/>
          <w:szCs w:val="22"/>
        </w:rPr>
      </w:pPr>
      <w:r w:rsidRPr="005654A8">
        <w:rPr>
          <w:rFonts w:ascii="Arial Narrow" w:hAnsi="Arial Narrow" w:cs="Arial"/>
          <w:sz w:val="22"/>
          <w:szCs w:val="22"/>
        </w:rPr>
        <w:t>For more information, high resolution</w:t>
      </w:r>
      <w:r w:rsidR="002B66B0">
        <w:rPr>
          <w:rFonts w:ascii="Arial Narrow" w:hAnsi="Arial Narrow" w:cs="Arial"/>
          <w:sz w:val="22"/>
          <w:szCs w:val="22"/>
        </w:rPr>
        <w:t xml:space="preserve"> cut out or lifestyle</w:t>
      </w:r>
      <w:r w:rsidRPr="005654A8">
        <w:rPr>
          <w:rFonts w:ascii="Arial Narrow" w:hAnsi="Arial Narrow" w:cs="Arial"/>
          <w:sz w:val="22"/>
          <w:szCs w:val="22"/>
        </w:rPr>
        <w:t xml:space="preserve"> images, please contact:</w:t>
      </w:r>
      <w:r w:rsidR="00184FCE" w:rsidRPr="005654A8">
        <w:rPr>
          <w:rFonts w:ascii="Arial Narrow" w:hAnsi="Arial Narrow" w:cs="Arial"/>
          <w:sz w:val="22"/>
          <w:szCs w:val="22"/>
        </w:rPr>
        <w:t xml:space="preserve"> </w:t>
      </w:r>
      <w:r w:rsidR="005163DE" w:rsidRPr="005654A8">
        <w:rPr>
          <w:rFonts w:ascii="Arial Narrow" w:hAnsi="Arial Narrow" w:cs="Arial"/>
          <w:sz w:val="22"/>
          <w:szCs w:val="22"/>
        </w:rPr>
        <w:t xml:space="preserve">Sophie Anderson or </w:t>
      </w:r>
      <w:r w:rsidR="005654A8" w:rsidRPr="005654A8">
        <w:rPr>
          <w:rFonts w:ascii="Arial Narrow" w:hAnsi="Arial Narrow" w:cs="Arial"/>
          <w:sz w:val="22"/>
          <w:szCs w:val="22"/>
        </w:rPr>
        <w:t>Chloe MacDonagh</w:t>
      </w:r>
      <w:r w:rsidR="005163DE" w:rsidRPr="005654A8">
        <w:rPr>
          <w:rFonts w:ascii="Arial Narrow" w:hAnsi="Arial Narrow" w:cs="Arial"/>
          <w:sz w:val="22"/>
          <w:szCs w:val="22"/>
        </w:rPr>
        <w:t xml:space="preserve"> </w:t>
      </w:r>
      <w:r w:rsidRPr="005654A8">
        <w:rPr>
          <w:rFonts w:ascii="Arial Narrow" w:hAnsi="Arial Narrow" w:cs="Arial"/>
          <w:sz w:val="22"/>
          <w:szCs w:val="22"/>
        </w:rPr>
        <w:t xml:space="preserve">at Sellers PR on </w:t>
      </w:r>
      <w:r w:rsidR="005654A8">
        <w:rPr>
          <w:rFonts w:ascii="Arial Narrow" w:hAnsi="Arial Narrow" w:cs="Arial"/>
          <w:sz w:val="22"/>
          <w:szCs w:val="22"/>
        </w:rPr>
        <w:t>+44</w:t>
      </w:r>
      <w:r w:rsidRPr="005654A8">
        <w:rPr>
          <w:rFonts w:ascii="Arial Narrow" w:hAnsi="Arial Narrow" w:cs="Arial"/>
          <w:sz w:val="22"/>
          <w:szCs w:val="22"/>
        </w:rPr>
        <w:t>1962 977 950 or email</w:t>
      </w:r>
      <w:r w:rsidR="0010524C" w:rsidRPr="005654A8">
        <w:rPr>
          <w:rFonts w:ascii="Arial Narrow" w:hAnsi="Arial Narrow" w:cs="Arial"/>
          <w:sz w:val="22"/>
          <w:szCs w:val="22"/>
        </w:rPr>
        <w:t xml:space="preserve"> </w:t>
      </w:r>
      <w:hyperlink r:id="rId11" w:history="1">
        <w:r w:rsidR="005163DE" w:rsidRPr="005654A8">
          <w:rPr>
            <w:rFonts w:ascii="Arial Narrow" w:hAnsi="Arial Narrow" w:cs="Arial"/>
            <w:sz w:val="22"/>
            <w:szCs w:val="22"/>
          </w:rPr>
          <w:t>sophie.anderson@sellerspr.com</w:t>
        </w:r>
      </w:hyperlink>
      <w:r w:rsidR="005163DE" w:rsidRPr="005654A8">
        <w:rPr>
          <w:rFonts w:ascii="Arial Narrow" w:hAnsi="Arial Narrow" w:cs="Arial"/>
          <w:sz w:val="22"/>
          <w:szCs w:val="22"/>
        </w:rPr>
        <w:t xml:space="preserve"> </w:t>
      </w:r>
      <w:hyperlink r:id="rId12" w:history="1">
        <w:r w:rsidR="005654A8" w:rsidRPr="005654A8">
          <w:rPr>
            <w:rFonts w:ascii="Arial Narrow" w:hAnsi="Arial Narrow" w:cs="Arial"/>
            <w:sz w:val="22"/>
            <w:szCs w:val="22"/>
          </w:rPr>
          <w:t>chloe@sellerspr.com</w:t>
        </w:r>
      </w:hyperlink>
      <w:r w:rsidR="005654A8" w:rsidRPr="005654A8">
        <w:rPr>
          <w:rFonts w:ascii="Arial Narrow" w:hAnsi="Arial Narrow" w:cs="Arial"/>
          <w:sz w:val="22"/>
          <w:szCs w:val="22"/>
        </w:rPr>
        <w:t xml:space="preserve"> </w:t>
      </w:r>
    </w:p>
    <w:p w14:paraId="50EA2EBD" w14:textId="77777777" w:rsidR="005163DE" w:rsidRPr="008874A3" w:rsidRDefault="005163DE" w:rsidP="00A332EA">
      <w:pPr>
        <w:spacing w:line="360" w:lineRule="auto"/>
        <w:jc w:val="both"/>
        <w:rPr>
          <w:rFonts w:ascii="Arial Narrow" w:hAnsi="Arial Narrow" w:cs="Calibri"/>
          <w:sz w:val="20"/>
          <w:szCs w:val="20"/>
        </w:rPr>
      </w:pPr>
    </w:p>
    <w:sectPr w:rsidR="005163DE" w:rsidRPr="008874A3" w:rsidSect="00B704BB">
      <w:pgSz w:w="11900" w:h="16840"/>
      <w:pgMar w:top="1134" w:right="1758" w:bottom="1311" w:left="175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539A"/>
    <w:multiLevelType w:val="hybridMultilevel"/>
    <w:tmpl w:val="21EA91E4"/>
    <w:lvl w:ilvl="0" w:tplc="BD365520">
      <w:start w:val="1"/>
      <w:numFmt w:val="bullet"/>
      <w:lvlText w:val="-"/>
      <w:lvlJc w:val="left"/>
      <w:pPr>
        <w:ind w:left="720" w:hanging="360"/>
      </w:pPr>
      <w:rPr>
        <w:rFonts w:ascii="Arial Narrow" w:eastAsiaTheme="minorEastAsia"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D5E4E0C"/>
    <w:multiLevelType w:val="hybridMultilevel"/>
    <w:tmpl w:val="C6B48CDC"/>
    <w:lvl w:ilvl="0" w:tplc="655E669C">
      <w:start w:val="20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58"/>
    <w:rsid w:val="00023807"/>
    <w:rsid w:val="0005314E"/>
    <w:rsid w:val="00063265"/>
    <w:rsid w:val="000810FB"/>
    <w:rsid w:val="0008402D"/>
    <w:rsid w:val="0008515F"/>
    <w:rsid w:val="0009027F"/>
    <w:rsid w:val="000936D7"/>
    <w:rsid w:val="0009396C"/>
    <w:rsid w:val="00094225"/>
    <w:rsid w:val="000969F1"/>
    <w:rsid w:val="000A36D0"/>
    <w:rsid w:val="000A3B9C"/>
    <w:rsid w:val="000A7F44"/>
    <w:rsid w:val="000B2DED"/>
    <w:rsid w:val="000D039B"/>
    <w:rsid w:val="000D2587"/>
    <w:rsid w:val="000E5B0B"/>
    <w:rsid w:val="000F5258"/>
    <w:rsid w:val="0010524C"/>
    <w:rsid w:val="00106D74"/>
    <w:rsid w:val="001109DB"/>
    <w:rsid w:val="00112C5D"/>
    <w:rsid w:val="00143E5B"/>
    <w:rsid w:val="0014518C"/>
    <w:rsid w:val="0014530B"/>
    <w:rsid w:val="00154682"/>
    <w:rsid w:val="00157449"/>
    <w:rsid w:val="001613B9"/>
    <w:rsid w:val="0016534A"/>
    <w:rsid w:val="00171931"/>
    <w:rsid w:val="0017459F"/>
    <w:rsid w:val="00182226"/>
    <w:rsid w:val="00184FCE"/>
    <w:rsid w:val="001866C4"/>
    <w:rsid w:val="001A6191"/>
    <w:rsid w:val="001B4F67"/>
    <w:rsid w:val="001B5A67"/>
    <w:rsid w:val="001B7E77"/>
    <w:rsid w:val="001D02FE"/>
    <w:rsid w:val="001D3415"/>
    <w:rsid w:val="001D58A6"/>
    <w:rsid w:val="001E6F28"/>
    <w:rsid w:val="001E7BAD"/>
    <w:rsid w:val="001F0D78"/>
    <w:rsid w:val="00217F99"/>
    <w:rsid w:val="002200A3"/>
    <w:rsid w:val="0023311F"/>
    <w:rsid w:val="002540CE"/>
    <w:rsid w:val="00255F22"/>
    <w:rsid w:val="002567F7"/>
    <w:rsid w:val="00257B44"/>
    <w:rsid w:val="002679A8"/>
    <w:rsid w:val="0027440D"/>
    <w:rsid w:val="00276971"/>
    <w:rsid w:val="00282DCE"/>
    <w:rsid w:val="002907F3"/>
    <w:rsid w:val="00295CD4"/>
    <w:rsid w:val="00295FEE"/>
    <w:rsid w:val="002B360B"/>
    <w:rsid w:val="002B3E23"/>
    <w:rsid w:val="002B51CE"/>
    <w:rsid w:val="002B66B0"/>
    <w:rsid w:val="002C2A3B"/>
    <w:rsid w:val="002C32F1"/>
    <w:rsid w:val="002C4697"/>
    <w:rsid w:val="002D0708"/>
    <w:rsid w:val="002D4468"/>
    <w:rsid w:val="002F2861"/>
    <w:rsid w:val="002F5546"/>
    <w:rsid w:val="002F7A01"/>
    <w:rsid w:val="0030563E"/>
    <w:rsid w:val="00306D76"/>
    <w:rsid w:val="00321209"/>
    <w:rsid w:val="00344ECC"/>
    <w:rsid w:val="00346E5D"/>
    <w:rsid w:val="00350A3D"/>
    <w:rsid w:val="00364A87"/>
    <w:rsid w:val="003708DB"/>
    <w:rsid w:val="00371516"/>
    <w:rsid w:val="00381B7A"/>
    <w:rsid w:val="0038654D"/>
    <w:rsid w:val="003A1D65"/>
    <w:rsid w:val="003A673F"/>
    <w:rsid w:val="003A6918"/>
    <w:rsid w:val="003B01B8"/>
    <w:rsid w:val="003B570C"/>
    <w:rsid w:val="003D27F1"/>
    <w:rsid w:val="003D4873"/>
    <w:rsid w:val="003E0763"/>
    <w:rsid w:val="003E11DA"/>
    <w:rsid w:val="003E535F"/>
    <w:rsid w:val="003E580C"/>
    <w:rsid w:val="00407951"/>
    <w:rsid w:val="00420F40"/>
    <w:rsid w:val="00423F10"/>
    <w:rsid w:val="00425881"/>
    <w:rsid w:val="00427D2A"/>
    <w:rsid w:val="004360A4"/>
    <w:rsid w:val="00437F82"/>
    <w:rsid w:val="00453DE5"/>
    <w:rsid w:val="004553A6"/>
    <w:rsid w:val="004612A0"/>
    <w:rsid w:val="004736BD"/>
    <w:rsid w:val="00473DBB"/>
    <w:rsid w:val="00476CA2"/>
    <w:rsid w:val="00484111"/>
    <w:rsid w:val="00486E69"/>
    <w:rsid w:val="004908E5"/>
    <w:rsid w:val="00492642"/>
    <w:rsid w:val="00493D2F"/>
    <w:rsid w:val="00494F02"/>
    <w:rsid w:val="004978F2"/>
    <w:rsid w:val="004B7161"/>
    <w:rsid w:val="004C3B17"/>
    <w:rsid w:val="004C43C8"/>
    <w:rsid w:val="004C56FB"/>
    <w:rsid w:val="004C6F15"/>
    <w:rsid w:val="004D30A8"/>
    <w:rsid w:val="004E3E98"/>
    <w:rsid w:val="004F700A"/>
    <w:rsid w:val="00503F67"/>
    <w:rsid w:val="005163DE"/>
    <w:rsid w:val="005169E2"/>
    <w:rsid w:val="005362C2"/>
    <w:rsid w:val="00540927"/>
    <w:rsid w:val="005413D0"/>
    <w:rsid w:val="005451A5"/>
    <w:rsid w:val="005654A8"/>
    <w:rsid w:val="0057499F"/>
    <w:rsid w:val="0058335F"/>
    <w:rsid w:val="0058509D"/>
    <w:rsid w:val="00595302"/>
    <w:rsid w:val="005A2C22"/>
    <w:rsid w:val="005A3423"/>
    <w:rsid w:val="005A3A07"/>
    <w:rsid w:val="005B2EA2"/>
    <w:rsid w:val="005B3469"/>
    <w:rsid w:val="005B4952"/>
    <w:rsid w:val="005C1C2A"/>
    <w:rsid w:val="005D5998"/>
    <w:rsid w:val="005E29AE"/>
    <w:rsid w:val="005F2869"/>
    <w:rsid w:val="006015D7"/>
    <w:rsid w:val="00602B4C"/>
    <w:rsid w:val="0060780E"/>
    <w:rsid w:val="006135E4"/>
    <w:rsid w:val="006246D2"/>
    <w:rsid w:val="00626747"/>
    <w:rsid w:val="00626EB2"/>
    <w:rsid w:val="00627E6B"/>
    <w:rsid w:val="006317D9"/>
    <w:rsid w:val="0063289C"/>
    <w:rsid w:val="0063623D"/>
    <w:rsid w:val="006436A0"/>
    <w:rsid w:val="00666BA5"/>
    <w:rsid w:val="0068724C"/>
    <w:rsid w:val="006908B0"/>
    <w:rsid w:val="00691A1B"/>
    <w:rsid w:val="0069366B"/>
    <w:rsid w:val="006974FC"/>
    <w:rsid w:val="006A2894"/>
    <w:rsid w:val="006A3606"/>
    <w:rsid w:val="006B16B4"/>
    <w:rsid w:val="006C1EC7"/>
    <w:rsid w:val="006F0132"/>
    <w:rsid w:val="006F4FCE"/>
    <w:rsid w:val="00701F77"/>
    <w:rsid w:val="0071128F"/>
    <w:rsid w:val="007161F5"/>
    <w:rsid w:val="00716E3B"/>
    <w:rsid w:val="0071722E"/>
    <w:rsid w:val="00717B87"/>
    <w:rsid w:val="00720F3F"/>
    <w:rsid w:val="00725825"/>
    <w:rsid w:val="00736B6D"/>
    <w:rsid w:val="00740FB1"/>
    <w:rsid w:val="0076760C"/>
    <w:rsid w:val="00776E81"/>
    <w:rsid w:val="007809DA"/>
    <w:rsid w:val="00784402"/>
    <w:rsid w:val="00796B64"/>
    <w:rsid w:val="007A465B"/>
    <w:rsid w:val="007A5E59"/>
    <w:rsid w:val="007B07D5"/>
    <w:rsid w:val="007B19E5"/>
    <w:rsid w:val="007B40EE"/>
    <w:rsid w:val="007B7518"/>
    <w:rsid w:val="007C08CE"/>
    <w:rsid w:val="007C1F91"/>
    <w:rsid w:val="007C626B"/>
    <w:rsid w:val="007D2D82"/>
    <w:rsid w:val="007D4B17"/>
    <w:rsid w:val="007D634F"/>
    <w:rsid w:val="007E3B25"/>
    <w:rsid w:val="007E692A"/>
    <w:rsid w:val="00805AD0"/>
    <w:rsid w:val="00807D90"/>
    <w:rsid w:val="00814364"/>
    <w:rsid w:val="008324BC"/>
    <w:rsid w:val="00833728"/>
    <w:rsid w:val="00833C8E"/>
    <w:rsid w:val="00836140"/>
    <w:rsid w:val="00837FC1"/>
    <w:rsid w:val="00840D4E"/>
    <w:rsid w:val="00842B59"/>
    <w:rsid w:val="008578E9"/>
    <w:rsid w:val="00865BA2"/>
    <w:rsid w:val="0086682F"/>
    <w:rsid w:val="008874A3"/>
    <w:rsid w:val="00891840"/>
    <w:rsid w:val="00894A1B"/>
    <w:rsid w:val="008959E3"/>
    <w:rsid w:val="008A4FD2"/>
    <w:rsid w:val="008B23E8"/>
    <w:rsid w:val="00914D6E"/>
    <w:rsid w:val="00915AAC"/>
    <w:rsid w:val="00923CCF"/>
    <w:rsid w:val="009268AB"/>
    <w:rsid w:val="009414CA"/>
    <w:rsid w:val="00943A77"/>
    <w:rsid w:val="009510C5"/>
    <w:rsid w:val="009533BC"/>
    <w:rsid w:val="009534B4"/>
    <w:rsid w:val="00956BBF"/>
    <w:rsid w:val="009574E6"/>
    <w:rsid w:val="0096025B"/>
    <w:rsid w:val="0096147C"/>
    <w:rsid w:val="0097419C"/>
    <w:rsid w:val="00982EC5"/>
    <w:rsid w:val="00983F5C"/>
    <w:rsid w:val="0099058B"/>
    <w:rsid w:val="00993C8C"/>
    <w:rsid w:val="009B54FF"/>
    <w:rsid w:val="009C24F6"/>
    <w:rsid w:val="009D45FD"/>
    <w:rsid w:val="009E0633"/>
    <w:rsid w:val="009F5E80"/>
    <w:rsid w:val="009F624B"/>
    <w:rsid w:val="009F6793"/>
    <w:rsid w:val="00A01DF7"/>
    <w:rsid w:val="00A01FB1"/>
    <w:rsid w:val="00A04224"/>
    <w:rsid w:val="00A07821"/>
    <w:rsid w:val="00A16DF8"/>
    <w:rsid w:val="00A201FF"/>
    <w:rsid w:val="00A32751"/>
    <w:rsid w:val="00A332EA"/>
    <w:rsid w:val="00A3394F"/>
    <w:rsid w:val="00A41DB8"/>
    <w:rsid w:val="00A43652"/>
    <w:rsid w:val="00A44543"/>
    <w:rsid w:val="00A4519C"/>
    <w:rsid w:val="00A522B0"/>
    <w:rsid w:val="00A577E0"/>
    <w:rsid w:val="00A578A4"/>
    <w:rsid w:val="00A61376"/>
    <w:rsid w:val="00A64275"/>
    <w:rsid w:val="00A73CFE"/>
    <w:rsid w:val="00A85B3D"/>
    <w:rsid w:val="00A9399A"/>
    <w:rsid w:val="00A94C85"/>
    <w:rsid w:val="00AA2DAA"/>
    <w:rsid w:val="00AA31E4"/>
    <w:rsid w:val="00AA5664"/>
    <w:rsid w:val="00AA7822"/>
    <w:rsid w:val="00AD03C8"/>
    <w:rsid w:val="00AD20C4"/>
    <w:rsid w:val="00AD6FDD"/>
    <w:rsid w:val="00AE01F1"/>
    <w:rsid w:val="00AE3BC6"/>
    <w:rsid w:val="00AE4920"/>
    <w:rsid w:val="00AE6A64"/>
    <w:rsid w:val="00AF2A32"/>
    <w:rsid w:val="00AF4D30"/>
    <w:rsid w:val="00AF5EAD"/>
    <w:rsid w:val="00B00501"/>
    <w:rsid w:val="00B007A5"/>
    <w:rsid w:val="00B010D6"/>
    <w:rsid w:val="00B0492A"/>
    <w:rsid w:val="00B06979"/>
    <w:rsid w:val="00B10B80"/>
    <w:rsid w:val="00B1531F"/>
    <w:rsid w:val="00B15E08"/>
    <w:rsid w:val="00B25E3C"/>
    <w:rsid w:val="00B27275"/>
    <w:rsid w:val="00B476C9"/>
    <w:rsid w:val="00B55191"/>
    <w:rsid w:val="00B57A17"/>
    <w:rsid w:val="00B704BB"/>
    <w:rsid w:val="00B75F19"/>
    <w:rsid w:val="00B77B5F"/>
    <w:rsid w:val="00B83181"/>
    <w:rsid w:val="00BA1E16"/>
    <w:rsid w:val="00BA2150"/>
    <w:rsid w:val="00BA4A0C"/>
    <w:rsid w:val="00BA4C71"/>
    <w:rsid w:val="00BA67DE"/>
    <w:rsid w:val="00BA7E12"/>
    <w:rsid w:val="00BB0C04"/>
    <w:rsid w:val="00BB1138"/>
    <w:rsid w:val="00BB7860"/>
    <w:rsid w:val="00BC5AD2"/>
    <w:rsid w:val="00BD53DF"/>
    <w:rsid w:val="00BE32AB"/>
    <w:rsid w:val="00BF63EB"/>
    <w:rsid w:val="00C0509A"/>
    <w:rsid w:val="00C11A2E"/>
    <w:rsid w:val="00C1619B"/>
    <w:rsid w:val="00C21FBB"/>
    <w:rsid w:val="00C31A4A"/>
    <w:rsid w:val="00C3660E"/>
    <w:rsid w:val="00C42660"/>
    <w:rsid w:val="00C8072D"/>
    <w:rsid w:val="00C80E1C"/>
    <w:rsid w:val="00C91A71"/>
    <w:rsid w:val="00C95402"/>
    <w:rsid w:val="00CB6829"/>
    <w:rsid w:val="00CD1203"/>
    <w:rsid w:val="00CD7107"/>
    <w:rsid w:val="00D021C4"/>
    <w:rsid w:val="00D0425B"/>
    <w:rsid w:val="00D147AE"/>
    <w:rsid w:val="00D27446"/>
    <w:rsid w:val="00D35FBE"/>
    <w:rsid w:val="00D41CC2"/>
    <w:rsid w:val="00D43A79"/>
    <w:rsid w:val="00D47C06"/>
    <w:rsid w:val="00D55B0A"/>
    <w:rsid w:val="00D71A8A"/>
    <w:rsid w:val="00D75440"/>
    <w:rsid w:val="00DA218F"/>
    <w:rsid w:val="00DA3154"/>
    <w:rsid w:val="00DA33AB"/>
    <w:rsid w:val="00DA5B1A"/>
    <w:rsid w:val="00DB0A05"/>
    <w:rsid w:val="00DB51DC"/>
    <w:rsid w:val="00DB64D2"/>
    <w:rsid w:val="00DC3B4E"/>
    <w:rsid w:val="00DC6D39"/>
    <w:rsid w:val="00DD5431"/>
    <w:rsid w:val="00DD76E2"/>
    <w:rsid w:val="00DE168D"/>
    <w:rsid w:val="00DE3D09"/>
    <w:rsid w:val="00E06D1D"/>
    <w:rsid w:val="00E06E69"/>
    <w:rsid w:val="00E07703"/>
    <w:rsid w:val="00E11C3B"/>
    <w:rsid w:val="00E12B75"/>
    <w:rsid w:val="00E1553D"/>
    <w:rsid w:val="00E3140B"/>
    <w:rsid w:val="00E32A72"/>
    <w:rsid w:val="00E423C9"/>
    <w:rsid w:val="00E45466"/>
    <w:rsid w:val="00E54BA3"/>
    <w:rsid w:val="00E62E0B"/>
    <w:rsid w:val="00E62E83"/>
    <w:rsid w:val="00E832F2"/>
    <w:rsid w:val="00E953EF"/>
    <w:rsid w:val="00E96764"/>
    <w:rsid w:val="00EA1003"/>
    <w:rsid w:val="00EA53F5"/>
    <w:rsid w:val="00EC0CA3"/>
    <w:rsid w:val="00EC150E"/>
    <w:rsid w:val="00EC1B24"/>
    <w:rsid w:val="00ED5B0D"/>
    <w:rsid w:val="00ED760C"/>
    <w:rsid w:val="00EF1764"/>
    <w:rsid w:val="00EF21B0"/>
    <w:rsid w:val="00EF2A04"/>
    <w:rsid w:val="00EF3F7B"/>
    <w:rsid w:val="00F02030"/>
    <w:rsid w:val="00F14C2C"/>
    <w:rsid w:val="00F175E3"/>
    <w:rsid w:val="00F330B5"/>
    <w:rsid w:val="00F519C0"/>
    <w:rsid w:val="00F61670"/>
    <w:rsid w:val="00F63982"/>
    <w:rsid w:val="00F64A28"/>
    <w:rsid w:val="00F6787D"/>
    <w:rsid w:val="00F72C13"/>
    <w:rsid w:val="00F734B5"/>
    <w:rsid w:val="00F73B37"/>
    <w:rsid w:val="00F8732C"/>
    <w:rsid w:val="00FA34F9"/>
    <w:rsid w:val="00FA74F5"/>
    <w:rsid w:val="00FB5D82"/>
    <w:rsid w:val="00FD1808"/>
    <w:rsid w:val="00FD291F"/>
    <w:rsid w:val="00FD6640"/>
    <w:rsid w:val="00FE2031"/>
    <w:rsid w:val="00FE7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B8C074"/>
  <w15:docId w15:val="{0DB48096-D741-354B-A755-998D34C9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DF8"/>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530B"/>
    <w:rPr>
      <w:rFonts w:ascii="Lucida Grande" w:hAnsi="Lucida Grande"/>
      <w:sz w:val="18"/>
      <w:szCs w:val="18"/>
    </w:rPr>
  </w:style>
  <w:style w:type="character" w:styleId="Hyperlink">
    <w:name w:val="Hyperlink"/>
    <w:basedOn w:val="DefaultParagraphFont"/>
    <w:uiPriority w:val="99"/>
    <w:unhideWhenUsed/>
    <w:rsid w:val="00D47C06"/>
    <w:rPr>
      <w:color w:val="0000FF" w:themeColor="hyperlink"/>
      <w:u w:val="single"/>
    </w:rPr>
  </w:style>
  <w:style w:type="paragraph" w:styleId="ListParagraph">
    <w:name w:val="List Paragraph"/>
    <w:basedOn w:val="Normal"/>
    <w:uiPriority w:val="34"/>
    <w:qFormat/>
    <w:rsid w:val="00F8732C"/>
    <w:pPr>
      <w:ind w:left="720"/>
      <w:contextualSpacing/>
    </w:pPr>
  </w:style>
  <w:style w:type="character" w:styleId="UnresolvedMention">
    <w:name w:val="Unresolved Mention"/>
    <w:basedOn w:val="DefaultParagraphFont"/>
    <w:uiPriority w:val="99"/>
    <w:semiHidden/>
    <w:unhideWhenUsed/>
    <w:rsid w:val="00C0509A"/>
    <w:rPr>
      <w:color w:val="605E5C"/>
      <w:shd w:val="clear" w:color="auto" w:fill="E1DFDD"/>
    </w:rPr>
  </w:style>
  <w:style w:type="character" w:styleId="Emphasis">
    <w:name w:val="Emphasis"/>
    <w:basedOn w:val="DefaultParagraphFont"/>
    <w:uiPriority w:val="20"/>
    <w:qFormat/>
    <w:rsid w:val="00B57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09">
      <w:bodyDiv w:val="1"/>
      <w:marLeft w:val="0"/>
      <w:marRight w:val="0"/>
      <w:marTop w:val="0"/>
      <w:marBottom w:val="0"/>
      <w:divBdr>
        <w:top w:val="none" w:sz="0" w:space="0" w:color="auto"/>
        <w:left w:val="none" w:sz="0" w:space="0" w:color="auto"/>
        <w:bottom w:val="none" w:sz="0" w:space="0" w:color="auto"/>
        <w:right w:val="none" w:sz="0" w:space="0" w:color="auto"/>
      </w:divBdr>
    </w:div>
    <w:div w:id="110898512">
      <w:bodyDiv w:val="1"/>
      <w:marLeft w:val="0"/>
      <w:marRight w:val="0"/>
      <w:marTop w:val="0"/>
      <w:marBottom w:val="0"/>
      <w:divBdr>
        <w:top w:val="none" w:sz="0" w:space="0" w:color="auto"/>
        <w:left w:val="none" w:sz="0" w:space="0" w:color="auto"/>
        <w:bottom w:val="none" w:sz="0" w:space="0" w:color="auto"/>
        <w:right w:val="none" w:sz="0" w:space="0" w:color="auto"/>
      </w:divBdr>
    </w:div>
    <w:div w:id="134835705">
      <w:bodyDiv w:val="1"/>
      <w:marLeft w:val="0"/>
      <w:marRight w:val="0"/>
      <w:marTop w:val="0"/>
      <w:marBottom w:val="0"/>
      <w:divBdr>
        <w:top w:val="none" w:sz="0" w:space="0" w:color="auto"/>
        <w:left w:val="none" w:sz="0" w:space="0" w:color="auto"/>
        <w:bottom w:val="none" w:sz="0" w:space="0" w:color="auto"/>
        <w:right w:val="none" w:sz="0" w:space="0" w:color="auto"/>
      </w:divBdr>
    </w:div>
    <w:div w:id="162283404">
      <w:bodyDiv w:val="1"/>
      <w:marLeft w:val="0"/>
      <w:marRight w:val="0"/>
      <w:marTop w:val="0"/>
      <w:marBottom w:val="0"/>
      <w:divBdr>
        <w:top w:val="none" w:sz="0" w:space="0" w:color="auto"/>
        <w:left w:val="none" w:sz="0" w:space="0" w:color="auto"/>
        <w:bottom w:val="none" w:sz="0" w:space="0" w:color="auto"/>
        <w:right w:val="none" w:sz="0" w:space="0" w:color="auto"/>
      </w:divBdr>
    </w:div>
    <w:div w:id="181172281">
      <w:bodyDiv w:val="1"/>
      <w:marLeft w:val="0"/>
      <w:marRight w:val="0"/>
      <w:marTop w:val="0"/>
      <w:marBottom w:val="0"/>
      <w:divBdr>
        <w:top w:val="none" w:sz="0" w:space="0" w:color="auto"/>
        <w:left w:val="none" w:sz="0" w:space="0" w:color="auto"/>
        <w:bottom w:val="none" w:sz="0" w:space="0" w:color="auto"/>
        <w:right w:val="none" w:sz="0" w:space="0" w:color="auto"/>
      </w:divBdr>
    </w:div>
    <w:div w:id="237400936">
      <w:bodyDiv w:val="1"/>
      <w:marLeft w:val="0"/>
      <w:marRight w:val="0"/>
      <w:marTop w:val="0"/>
      <w:marBottom w:val="0"/>
      <w:divBdr>
        <w:top w:val="none" w:sz="0" w:space="0" w:color="auto"/>
        <w:left w:val="none" w:sz="0" w:space="0" w:color="auto"/>
        <w:bottom w:val="none" w:sz="0" w:space="0" w:color="auto"/>
        <w:right w:val="none" w:sz="0" w:space="0" w:color="auto"/>
      </w:divBdr>
      <w:divsChild>
        <w:div w:id="1560508091">
          <w:marLeft w:val="0"/>
          <w:marRight w:val="0"/>
          <w:marTop w:val="0"/>
          <w:marBottom w:val="0"/>
          <w:divBdr>
            <w:top w:val="none" w:sz="0" w:space="0" w:color="auto"/>
            <w:left w:val="none" w:sz="0" w:space="0" w:color="auto"/>
            <w:bottom w:val="none" w:sz="0" w:space="0" w:color="auto"/>
            <w:right w:val="none" w:sz="0" w:space="0" w:color="auto"/>
          </w:divBdr>
        </w:div>
      </w:divsChild>
    </w:div>
    <w:div w:id="286664000">
      <w:bodyDiv w:val="1"/>
      <w:marLeft w:val="0"/>
      <w:marRight w:val="0"/>
      <w:marTop w:val="0"/>
      <w:marBottom w:val="0"/>
      <w:divBdr>
        <w:top w:val="none" w:sz="0" w:space="0" w:color="auto"/>
        <w:left w:val="none" w:sz="0" w:space="0" w:color="auto"/>
        <w:bottom w:val="none" w:sz="0" w:space="0" w:color="auto"/>
        <w:right w:val="none" w:sz="0" w:space="0" w:color="auto"/>
      </w:divBdr>
    </w:div>
    <w:div w:id="348793576">
      <w:bodyDiv w:val="1"/>
      <w:marLeft w:val="0"/>
      <w:marRight w:val="0"/>
      <w:marTop w:val="0"/>
      <w:marBottom w:val="0"/>
      <w:divBdr>
        <w:top w:val="none" w:sz="0" w:space="0" w:color="auto"/>
        <w:left w:val="none" w:sz="0" w:space="0" w:color="auto"/>
        <w:bottom w:val="none" w:sz="0" w:space="0" w:color="auto"/>
        <w:right w:val="none" w:sz="0" w:space="0" w:color="auto"/>
      </w:divBdr>
    </w:div>
    <w:div w:id="362026447">
      <w:bodyDiv w:val="1"/>
      <w:marLeft w:val="0"/>
      <w:marRight w:val="0"/>
      <w:marTop w:val="0"/>
      <w:marBottom w:val="0"/>
      <w:divBdr>
        <w:top w:val="none" w:sz="0" w:space="0" w:color="auto"/>
        <w:left w:val="none" w:sz="0" w:space="0" w:color="auto"/>
        <w:bottom w:val="none" w:sz="0" w:space="0" w:color="auto"/>
        <w:right w:val="none" w:sz="0" w:space="0" w:color="auto"/>
      </w:divBdr>
    </w:div>
    <w:div w:id="434640735">
      <w:bodyDiv w:val="1"/>
      <w:marLeft w:val="0"/>
      <w:marRight w:val="0"/>
      <w:marTop w:val="0"/>
      <w:marBottom w:val="0"/>
      <w:divBdr>
        <w:top w:val="none" w:sz="0" w:space="0" w:color="auto"/>
        <w:left w:val="none" w:sz="0" w:space="0" w:color="auto"/>
        <w:bottom w:val="none" w:sz="0" w:space="0" w:color="auto"/>
        <w:right w:val="none" w:sz="0" w:space="0" w:color="auto"/>
      </w:divBdr>
    </w:div>
    <w:div w:id="445347903">
      <w:bodyDiv w:val="1"/>
      <w:marLeft w:val="0"/>
      <w:marRight w:val="0"/>
      <w:marTop w:val="0"/>
      <w:marBottom w:val="0"/>
      <w:divBdr>
        <w:top w:val="none" w:sz="0" w:space="0" w:color="auto"/>
        <w:left w:val="none" w:sz="0" w:space="0" w:color="auto"/>
        <w:bottom w:val="none" w:sz="0" w:space="0" w:color="auto"/>
        <w:right w:val="none" w:sz="0" w:space="0" w:color="auto"/>
      </w:divBdr>
    </w:div>
    <w:div w:id="537089591">
      <w:bodyDiv w:val="1"/>
      <w:marLeft w:val="0"/>
      <w:marRight w:val="0"/>
      <w:marTop w:val="0"/>
      <w:marBottom w:val="0"/>
      <w:divBdr>
        <w:top w:val="none" w:sz="0" w:space="0" w:color="auto"/>
        <w:left w:val="none" w:sz="0" w:space="0" w:color="auto"/>
        <w:bottom w:val="none" w:sz="0" w:space="0" w:color="auto"/>
        <w:right w:val="none" w:sz="0" w:space="0" w:color="auto"/>
      </w:divBdr>
    </w:div>
    <w:div w:id="596527608">
      <w:bodyDiv w:val="1"/>
      <w:marLeft w:val="0"/>
      <w:marRight w:val="0"/>
      <w:marTop w:val="0"/>
      <w:marBottom w:val="0"/>
      <w:divBdr>
        <w:top w:val="none" w:sz="0" w:space="0" w:color="auto"/>
        <w:left w:val="none" w:sz="0" w:space="0" w:color="auto"/>
        <w:bottom w:val="none" w:sz="0" w:space="0" w:color="auto"/>
        <w:right w:val="none" w:sz="0" w:space="0" w:color="auto"/>
      </w:divBdr>
    </w:div>
    <w:div w:id="622738145">
      <w:bodyDiv w:val="1"/>
      <w:marLeft w:val="0"/>
      <w:marRight w:val="0"/>
      <w:marTop w:val="0"/>
      <w:marBottom w:val="0"/>
      <w:divBdr>
        <w:top w:val="none" w:sz="0" w:space="0" w:color="auto"/>
        <w:left w:val="none" w:sz="0" w:space="0" w:color="auto"/>
        <w:bottom w:val="none" w:sz="0" w:space="0" w:color="auto"/>
        <w:right w:val="none" w:sz="0" w:space="0" w:color="auto"/>
      </w:divBdr>
    </w:div>
    <w:div w:id="639270581">
      <w:bodyDiv w:val="1"/>
      <w:marLeft w:val="0"/>
      <w:marRight w:val="0"/>
      <w:marTop w:val="0"/>
      <w:marBottom w:val="0"/>
      <w:divBdr>
        <w:top w:val="none" w:sz="0" w:space="0" w:color="auto"/>
        <w:left w:val="none" w:sz="0" w:space="0" w:color="auto"/>
        <w:bottom w:val="none" w:sz="0" w:space="0" w:color="auto"/>
        <w:right w:val="none" w:sz="0" w:space="0" w:color="auto"/>
      </w:divBdr>
    </w:div>
    <w:div w:id="672225234">
      <w:bodyDiv w:val="1"/>
      <w:marLeft w:val="0"/>
      <w:marRight w:val="0"/>
      <w:marTop w:val="0"/>
      <w:marBottom w:val="0"/>
      <w:divBdr>
        <w:top w:val="none" w:sz="0" w:space="0" w:color="auto"/>
        <w:left w:val="none" w:sz="0" w:space="0" w:color="auto"/>
        <w:bottom w:val="none" w:sz="0" w:space="0" w:color="auto"/>
        <w:right w:val="none" w:sz="0" w:space="0" w:color="auto"/>
      </w:divBdr>
    </w:div>
    <w:div w:id="689721700">
      <w:bodyDiv w:val="1"/>
      <w:marLeft w:val="0"/>
      <w:marRight w:val="0"/>
      <w:marTop w:val="0"/>
      <w:marBottom w:val="0"/>
      <w:divBdr>
        <w:top w:val="none" w:sz="0" w:space="0" w:color="auto"/>
        <w:left w:val="none" w:sz="0" w:space="0" w:color="auto"/>
        <w:bottom w:val="none" w:sz="0" w:space="0" w:color="auto"/>
        <w:right w:val="none" w:sz="0" w:space="0" w:color="auto"/>
      </w:divBdr>
    </w:div>
    <w:div w:id="689992298">
      <w:bodyDiv w:val="1"/>
      <w:marLeft w:val="0"/>
      <w:marRight w:val="0"/>
      <w:marTop w:val="0"/>
      <w:marBottom w:val="0"/>
      <w:divBdr>
        <w:top w:val="none" w:sz="0" w:space="0" w:color="auto"/>
        <w:left w:val="none" w:sz="0" w:space="0" w:color="auto"/>
        <w:bottom w:val="none" w:sz="0" w:space="0" w:color="auto"/>
        <w:right w:val="none" w:sz="0" w:space="0" w:color="auto"/>
      </w:divBdr>
    </w:div>
    <w:div w:id="746417700">
      <w:bodyDiv w:val="1"/>
      <w:marLeft w:val="0"/>
      <w:marRight w:val="0"/>
      <w:marTop w:val="0"/>
      <w:marBottom w:val="0"/>
      <w:divBdr>
        <w:top w:val="none" w:sz="0" w:space="0" w:color="auto"/>
        <w:left w:val="none" w:sz="0" w:space="0" w:color="auto"/>
        <w:bottom w:val="none" w:sz="0" w:space="0" w:color="auto"/>
        <w:right w:val="none" w:sz="0" w:space="0" w:color="auto"/>
      </w:divBdr>
    </w:div>
    <w:div w:id="769666646">
      <w:bodyDiv w:val="1"/>
      <w:marLeft w:val="0"/>
      <w:marRight w:val="0"/>
      <w:marTop w:val="0"/>
      <w:marBottom w:val="0"/>
      <w:divBdr>
        <w:top w:val="none" w:sz="0" w:space="0" w:color="auto"/>
        <w:left w:val="none" w:sz="0" w:space="0" w:color="auto"/>
        <w:bottom w:val="none" w:sz="0" w:space="0" w:color="auto"/>
        <w:right w:val="none" w:sz="0" w:space="0" w:color="auto"/>
      </w:divBdr>
    </w:div>
    <w:div w:id="857155629">
      <w:bodyDiv w:val="1"/>
      <w:marLeft w:val="0"/>
      <w:marRight w:val="0"/>
      <w:marTop w:val="0"/>
      <w:marBottom w:val="0"/>
      <w:divBdr>
        <w:top w:val="none" w:sz="0" w:space="0" w:color="auto"/>
        <w:left w:val="none" w:sz="0" w:space="0" w:color="auto"/>
        <w:bottom w:val="none" w:sz="0" w:space="0" w:color="auto"/>
        <w:right w:val="none" w:sz="0" w:space="0" w:color="auto"/>
      </w:divBdr>
    </w:div>
    <w:div w:id="938366179">
      <w:bodyDiv w:val="1"/>
      <w:marLeft w:val="0"/>
      <w:marRight w:val="0"/>
      <w:marTop w:val="0"/>
      <w:marBottom w:val="0"/>
      <w:divBdr>
        <w:top w:val="none" w:sz="0" w:space="0" w:color="auto"/>
        <w:left w:val="none" w:sz="0" w:space="0" w:color="auto"/>
        <w:bottom w:val="none" w:sz="0" w:space="0" w:color="auto"/>
        <w:right w:val="none" w:sz="0" w:space="0" w:color="auto"/>
      </w:divBdr>
    </w:div>
    <w:div w:id="957949323">
      <w:bodyDiv w:val="1"/>
      <w:marLeft w:val="0"/>
      <w:marRight w:val="0"/>
      <w:marTop w:val="0"/>
      <w:marBottom w:val="0"/>
      <w:divBdr>
        <w:top w:val="none" w:sz="0" w:space="0" w:color="auto"/>
        <w:left w:val="none" w:sz="0" w:space="0" w:color="auto"/>
        <w:bottom w:val="none" w:sz="0" w:space="0" w:color="auto"/>
        <w:right w:val="none" w:sz="0" w:space="0" w:color="auto"/>
      </w:divBdr>
    </w:div>
    <w:div w:id="1015037361">
      <w:bodyDiv w:val="1"/>
      <w:marLeft w:val="0"/>
      <w:marRight w:val="0"/>
      <w:marTop w:val="0"/>
      <w:marBottom w:val="0"/>
      <w:divBdr>
        <w:top w:val="none" w:sz="0" w:space="0" w:color="auto"/>
        <w:left w:val="none" w:sz="0" w:space="0" w:color="auto"/>
        <w:bottom w:val="none" w:sz="0" w:space="0" w:color="auto"/>
        <w:right w:val="none" w:sz="0" w:space="0" w:color="auto"/>
      </w:divBdr>
    </w:div>
    <w:div w:id="1036809557">
      <w:bodyDiv w:val="1"/>
      <w:marLeft w:val="0"/>
      <w:marRight w:val="0"/>
      <w:marTop w:val="0"/>
      <w:marBottom w:val="0"/>
      <w:divBdr>
        <w:top w:val="none" w:sz="0" w:space="0" w:color="auto"/>
        <w:left w:val="none" w:sz="0" w:space="0" w:color="auto"/>
        <w:bottom w:val="none" w:sz="0" w:space="0" w:color="auto"/>
        <w:right w:val="none" w:sz="0" w:space="0" w:color="auto"/>
      </w:divBdr>
    </w:div>
    <w:div w:id="1159809521">
      <w:bodyDiv w:val="1"/>
      <w:marLeft w:val="0"/>
      <w:marRight w:val="0"/>
      <w:marTop w:val="0"/>
      <w:marBottom w:val="0"/>
      <w:divBdr>
        <w:top w:val="none" w:sz="0" w:space="0" w:color="auto"/>
        <w:left w:val="none" w:sz="0" w:space="0" w:color="auto"/>
        <w:bottom w:val="none" w:sz="0" w:space="0" w:color="auto"/>
        <w:right w:val="none" w:sz="0" w:space="0" w:color="auto"/>
      </w:divBdr>
    </w:div>
    <w:div w:id="1218393180">
      <w:bodyDiv w:val="1"/>
      <w:marLeft w:val="0"/>
      <w:marRight w:val="0"/>
      <w:marTop w:val="0"/>
      <w:marBottom w:val="0"/>
      <w:divBdr>
        <w:top w:val="none" w:sz="0" w:space="0" w:color="auto"/>
        <w:left w:val="none" w:sz="0" w:space="0" w:color="auto"/>
        <w:bottom w:val="none" w:sz="0" w:space="0" w:color="auto"/>
        <w:right w:val="none" w:sz="0" w:space="0" w:color="auto"/>
      </w:divBdr>
    </w:div>
    <w:div w:id="1233740281">
      <w:bodyDiv w:val="1"/>
      <w:marLeft w:val="0"/>
      <w:marRight w:val="0"/>
      <w:marTop w:val="0"/>
      <w:marBottom w:val="0"/>
      <w:divBdr>
        <w:top w:val="none" w:sz="0" w:space="0" w:color="auto"/>
        <w:left w:val="none" w:sz="0" w:space="0" w:color="auto"/>
        <w:bottom w:val="none" w:sz="0" w:space="0" w:color="auto"/>
        <w:right w:val="none" w:sz="0" w:space="0" w:color="auto"/>
      </w:divBdr>
    </w:div>
    <w:div w:id="1247156340">
      <w:bodyDiv w:val="1"/>
      <w:marLeft w:val="0"/>
      <w:marRight w:val="0"/>
      <w:marTop w:val="0"/>
      <w:marBottom w:val="0"/>
      <w:divBdr>
        <w:top w:val="none" w:sz="0" w:space="0" w:color="auto"/>
        <w:left w:val="none" w:sz="0" w:space="0" w:color="auto"/>
        <w:bottom w:val="none" w:sz="0" w:space="0" w:color="auto"/>
        <w:right w:val="none" w:sz="0" w:space="0" w:color="auto"/>
      </w:divBdr>
    </w:div>
    <w:div w:id="1322389060">
      <w:bodyDiv w:val="1"/>
      <w:marLeft w:val="0"/>
      <w:marRight w:val="0"/>
      <w:marTop w:val="0"/>
      <w:marBottom w:val="0"/>
      <w:divBdr>
        <w:top w:val="none" w:sz="0" w:space="0" w:color="auto"/>
        <w:left w:val="none" w:sz="0" w:space="0" w:color="auto"/>
        <w:bottom w:val="none" w:sz="0" w:space="0" w:color="auto"/>
        <w:right w:val="none" w:sz="0" w:space="0" w:color="auto"/>
      </w:divBdr>
    </w:div>
    <w:div w:id="1367099381">
      <w:bodyDiv w:val="1"/>
      <w:marLeft w:val="0"/>
      <w:marRight w:val="0"/>
      <w:marTop w:val="0"/>
      <w:marBottom w:val="0"/>
      <w:divBdr>
        <w:top w:val="none" w:sz="0" w:space="0" w:color="auto"/>
        <w:left w:val="none" w:sz="0" w:space="0" w:color="auto"/>
        <w:bottom w:val="none" w:sz="0" w:space="0" w:color="auto"/>
        <w:right w:val="none" w:sz="0" w:space="0" w:color="auto"/>
      </w:divBdr>
    </w:div>
    <w:div w:id="1373578950">
      <w:bodyDiv w:val="1"/>
      <w:marLeft w:val="0"/>
      <w:marRight w:val="0"/>
      <w:marTop w:val="0"/>
      <w:marBottom w:val="0"/>
      <w:divBdr>
        <w:top w:val="none" w:sz="0" w:space="0" w:color="auto"/>
        <w:left w:val="none" w:sz="0" w:space="0" w:color="auto"/>
        <w:bottom w:val="none" w:sz="0" w:space="0" w:color="auto"/>
        <w:right w:val="none" w:sz="0" w:space="0" w:color="auto"/>
      </w:divBdr>
    </w:div>
    <w:div w:id="1453860379">
      <w:bodyDiv w:val="1"/>
      <w:marLeft w:val="0"/>
      <w:marRight w:val="0"/>
      <w:marTop w:val="0"/>
      <w:marBottom w:val="0"/>
      <w:divBdr>
        <w:top w:val="none" w:sz="0" w:space="0" w:color="auto"/>
        <w:left w:val="none" w:sz="0" w:space="0" w:color="auto"/>
        <w:bottom w:val="none" w:sz="0" w:space="0" w:color="auto"/>
        <w:right w:val="none" w:sz="0" w:space="0" w:color="auto"/>
      </w:divBdr>
    </w:div>
    <w:div w:id="1556967334">
      <w:bodyDiv w:val="1"/>
      <w:marLeft w:val="0"/>
      <w:marRight w:val="0"/>
      <w:marTop w:val="0"/>
      <w:marBottom w:val="0"/>
      <w:divBdr>
        <w:top w:val="none" w:sz="0" w:space="0" w:color="auto"/>
        <w:left w:val="none" w:sz="0" w:space="0" w:color="auto"/>
        <w:bottom w:val="none" w:sz="0" w:space="0" w:color="auto"/>
        <w:right w:val="none" w:sz="0" w:space="0" w:color="auto"/>
      </w:divBdr>
    </w:div>
    <w:div w:id="1578050841">
      <w:bodyDiv w:val="1"/>
      <w:marLeft w:val="0"/>
      <w:marRight w:val="0"/>
      <w:marTop w:val="0"/>
      <w:marBottom w:val="0"/>
      <w:divBdr>
        <w:top w:val="none" w:sz="0" w:space="0" w:color="auto"/>
        <w:left w:val="none" w:sz="0" w:space="0" w:color="auto"/>
        <w:bottom w:val="none" w:sz="0" w:space="0" w:color="auto"/>
        <w:right w:val="none" w:sz="0" w:space="0" w:color="auto"/>
      </w:divBdr>
    </w:div>
    <w:div w:id="1826121235">
      <w:bodyDiv w:val="1"/>
      <w:marLeft w:val="0"/>
      <w:marRight w:val="0"/>
      <w:marTop w:val="0"/>
      <w:marBottom w:val="0"/>
      <w:divBdr>
        <w:top w:val="none" w:sz="0" w:space="0" w:color="auto"/>
        <w:left w:val="none" w:sz="0" w:space="0" w:color="auto"/>
        <w:bottom w:val="none" w:sz="0" w:space="0" w:color="auto"/>
        <w:right w:val="none" w:sz="0" w:space="0" w:color="auto"/>
      </w:divBdr>
    </w:div>
    <w:div w:id="1884977346">
      <w:bodyDiv w:val="1"/>
      <w:marLeft w:val="0"/>
      <w:marRight w:val="0"/>
      <w:marTop w:val="0"/>
      <w:marBottom w:val="0"/>
      <w:divBdr>
        <w:top w:val="none" w:sz="0" w:space="0" w:color="auto"/>
        <w:left w:val="none" w:sz="0" w:space="0" w:color="auto"/>
        <w:bottom w:val="none" w:sz="0" w:space="0" w:color="auto"/>
        <w:right w:val="none" w:sz="0" w:space="0" w:color="auto"/>
      </w:divBdr>
    </w:div>
    <w:div w:id="1908610367">
      <w:bodyDiv w:val="1"/>
      <w:marLeft w:val="0"/>
      <w:marRight w:val="0"/>
      <w:marTop w:val="0"/>
      <w:marBottom w:val="0"/>
      <w:divBdr>
        <w:top w:val="none" w:sz="0" w:space="0" w:color="auto"/>
        <w:left w:val="none" w:sz="0" w:space="0" w:color="auto"/>
        <w:bottom w:val="none" w:sz="0" w:space="0" w:color="auto"/>
        <w:right w:val="none" w:sz="0" w:space="0" w:color="auto"/>
      </w:divBdr>
    </w:div>
    <w:div w:id="1909068764">
      <w:bodyDiv w:val="1"/>
      <w:marLeft w:val="0"/>
      <w:marRight w:val="0"/>
      <w:marTop w:val="0"/>
      <w:marBottom w:val="0"/>
      <w:divBdr>
        <w:top w:val="none" w:sz="0" w:space="0" w:color="auto"/>
        <w:left w:val="none" w:sz="0" w:space="0" w:color="auto"/>
        <w:bottom w:val="none" w:sz="0" w:space="0" w:color="auto"/>
        <w:right w:val="none" w:sz="0" w:space="0" w:color="auto"/>
      </w:divBdr>
    </w:div>
    <w:div w:id="1934240569">
      <w:bodyDiv w:val="1"/>
      <w:marLeft w:val="0"/>
      <w:marRight w:val="0"/>
      <w:marTop w:val="0"/>
      <w:marBottom w:val="0"/>
      <w:divBdr>
        <w:top w:val="none" w:sz="0" w:space="0" w:color="auto"/>
        <w:left w:val="none" w:sz="0" w:space="0" w:color="auto"/>
        <w:bottom w:val="none" w:sz="0" w:space="0" w:color="auto"/>
        <w:right w:val="none" w:sz="0" w:space="0" w:color="auto"/>
      </w:divBdr>
    </w:div>
    <w:div w:id="1980331686">
      <w:bodyDiv w:val="1"/>
      <w:marLeft w:val="0"/>
      <w:marRight w:val="0"/>
      <w:marTop w:val="0"/>
      <w:marBottom w:val="0"/>
      <w:divBdr>
        <w:top w:val="none" w:sz="0" w:space="0" w:color="auto"/>
        <w:left w:val="none" w:sz="0" w:space="0" w:color="auto"/>
        <w:bottom w:val="none" w:sz="0" w:space="0" w:color="auto"/>
        <w:right w:val="none" w:sz="0" w:space="0" w:color="auto"/>
      </w:divBdr>
    </w:div>
    <w:div w:id="1986662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hloe@sellers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ophie.anderson@sellerspr.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Sellers PR</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Sadler</cp:lastModifiedBy>
  <cp:revision>3</cp:revision>
  <cp:lastPrinted>2019-06-13T10:18:00Z</cp:lastPrinted>
  <dcterms:created xsi:type="dcterms:W3CDTF">2022-07-13T11:37:00Z</dcterms:created>
  <dcterms:modified xsi:type="dcterms:W3CDTF">2022-07-13T11:59:00Z</dcterms:modified>
</cp:coreProperties>
</file>